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C93EE" w14:textId="6F32A4E4" w:rsidR="00FF2AA3" w:rsidRDefault="00FF2AA3" w:rsidP="00D223F6">
      <w:pPr>
        <w:rPr>
          <w:rFonts w:ascii="Arial" w:eastAsia="Times New Roman" w:hAnsi="Arial"/>
          <w:sz w:val="22"/>
          <w:szCs w:val="22"/>
        </w:rPr>
      </w:pPr>
      <w:bookmarkStart w:id="0" w:name="_GoBack"/>
      <w:bookmarkEnd w:id="0"/>
      <w:r w:rsidRPr="001B326D">
        <w:rPr>
          <w:rFonts w:ascii="Arial" w:eastAsia="Times New Roman" w:hAnsi="Arial"/>
          <w:sz w:val="22"/>
          <w:szCs w:val="22"/>
        </w:rPr>
        <w:t xml:space="preserve">Załącznik nr </w:t>
      </w:r>
      <w:r w:rsidR="00E42F19">
        <w:rPr>
          <w:rFonts w:ascii="Arial" w:eastAsia="Times New Roman" w:hAnsi="Arial"/>
          <w:sz w:val="22"/>
          <w:szCs w:val="22"/>
        </w:rPr>
        <w:t>6</w:t>
      </w:r>
      <w:r w:rsidRPr="001B326D">
        <w:rPr>
          <w:rFonts w:ascii="Arial" w:eastAsia="Times New Roman" w:hAnsi="Arial"/>
          <w:sz w:val="22"/>
          <w:szCs w:val="22"/>
        </w:rPr>
        <w:t xml:space="preserve"> do Umowy </w:t>
      </w:r>
      <w:r w:rsidR="00024EEC">
        <w:rPr>
          <w:rFonts w:ascii="Arial" w:eastAsia="Times New Roman" w:hAnsi="Arial"/>
          <w:sz w:val="22"/>
          <w:szCs w:val="22"/>
        </w:rPr>
        <w:t>……………………………………………z dnia ……….. 202…</w:t>
      </w:r>
      <w:r w:rsidRPr="001B326D">
        <w:rPr>
          <w:rFonts w:ascii="Arial" w:eastAsia="Times New Roman" w:hAnsi="Arial"/>
          <w:sz w:val="22"/>
          <w:szCs w:val="22"/>
        </w:rPr>
        <w:t xml:space="preserve"> roku</w:t>
      </w:r>
    </w:p>
    <w:p w14:paraId="1B9BD981" w14:textId="44F3E98D" w:rsidR="005B70A9" w:rsidRDefault="005B70A9" w:rsidP="00D223F6">
      <w:pPr>
        <w:rPr>
          <w:rFonts w:ascii="Arial" w:eastAsia="Times New Roman" w:hAnsi="Arial"/>
          <w:sz w:val="22"/>
          <w:szCs w:val="22"/>
        </w:rPr>
      </w:pPr>
    </w:p>
    <w:p w14:paraId="4889ED88" w14:textId="77777777" w:rsidR="005B70A9" w:rsidRPr="00B467B0" w:rsidRDefault="005B70A9" w:rsidP="005B70A9">
      <w:pPr>
        <w:jc w:val="both"/>
        <w:rPr>
          <w:rFonts w:ascii="Arial" w:hAnsi="Arial"/>
          <w:sz w:val="22"/>
          <w:szCs w:val="22"/>
        </w:rPr>
      </w:pPr>
      <w:r w:rsidRPr="00B467B0">
        <w:rPr>
          <w:rFonts w:ascii="Arial" w:hAnsi="Arial"/>
          <w:sz w:val="22"/>
          <w:szCs w:val="22"/>
        </w:rPr>
        <w:t>Na potrzeby niniejszego załącznika przyjmuje się także następujące oznaczenia stron Umowy:</w:t>
      </w:r>
    </w:p>
    <w:p w14:paraId="6E6A5119" w14:textId="77777777" w:rsidR="005B70A9" w:rsidRDefault="005B70A9" w:rsidP="005B70A9">
      <w:pPr>
        <w:jc w:val="both"/>
        <w:rPr>
          <w:rFonts w:ascii="Arial" w:hAnsi="Arial"/>
          <w:b/>
        </w:rPr>
      </w:pPr>
    </w:p>
    <w:p w14:paraId="7FB60BFD" w14:textId="599A066B" w:rsidR="005B70A9" w:rsidRPr="005B70A9" w:rsidRDefault="005B70A9" w:rsidP="005B70A9">
      <w:pPr>
        <w:jc w:val="both"/>
        <w:rPr>
          <w:rFonts w:ascii="Arial" w:hAnsi="Arial"/>
          <w:sz w:val="22"/>
          <w:szCs w:val="22"/>
        </w:rPr>
      </w:pPr>
      <w:r w:rsidRPr="005B70A9">
        <w:rPr>
          <w:rFonts w:ascii="Arial" w:hAnsi="Arial"/>
          <w:b/>
          <w:sz w:val="22"/>
          <w:szCs w:val="22"/>
        </w:rPr>
        <w:t>ORLEN PALIWA Spółką z o.o.</w:t>
      </w:r>
      <w:r w:rsidRPr="005B70A9">
        <w:rPr>
          <w:rFonts w:ascii="Arial" w:hAnsi="Arial"/>
          <w:sz w:val="22"/>
          <w:szCs w:val="22"/>
        </w:rPr>
        <w:t xml:space="preserve"> z siedzibą w Widełce, pod adresem: Widełka 869, 36-145 Widełka, wpisaną do rejestru przedsiębiorców Krajowego Rejestru Sądowego prowadzonego przez Sąd Rejonowy w Rzeszowie, XII Wydział Gospodarczy Krajowego Rejestru Sądowego pod numerem KRS 0000126258, NIP 814-10-19-514, REGON: 690387770, BDO 000059214, kapitał zakładowy w wy</w:t>
      </w:r>
      <w:r w:rsidR="00D50990">
        <w:rPr>
          <w:rFonts w:ascii="Arial" w:hAnsi="Arial"/>
          <w:sz w:val="22"/>
          <w:szCs w:val="22"/>
        </w:rPr>
        <w:t>sokości: 81.280.000,00  zł</w:t>
      </w:r>
      <w:r w:rsidRPr="005B70A9">
        <w:rPr>
          <w:rFonts w:ascii="Arial" w:hAnsi="Arial"/>
          <w:sz w:val="22"/>
          <w:szCs w:val="22"/>
        </w:rPr>
        <w:t xml:space="preserve"> - </w:t>
      </w:r>
      <w:r w:rsidRPr="005B70A9">
        <w:rPr>
          <w:rFonts w:ascii="Arial" w:hAnsi="Arial"/>
          <w:b/>
          <w:sz w:val="22"/>
          <w:szCs w:val="22"/>
        </w:rPr>
        <w:t>ORLEN PALIWA</w:t>
      </w:r>
    </w:p>
    <w:p w14:paraId="05F6D5EF" w14:textId="77777777" w:rsidR="005B70A9" w:rsidRPr="005B70A9" w:rsidRDefault="005B70A9" w:rsidP="005B70A9">
      <w:pPr>
        <w:jc w:val="both"/>
        <w:rPr>
          <w:rFonts w:ascii="Arial" w:hAnsi="Arial"/>
          <w:sz w:val="22"/>
          <w:szCs w:val="22"/>
        </w:rPr>
      </w:pPr>
    </w:p>
    <w:p w14:paraId="2C19002D" w14:textId="77777777" w:rsidR="00B81683" w:rsidRPr="00E71E2F" w:rsidRDefault="00B81683" w:rsidP="00B81683"/>
    <w:p w14:paraId="56288035" w14:textId="77777777" w:rsidR="00B81683" w:rsidRPr="00E71E2F" w:rsidRDefault="00B81683" w:rsidP="00B81683">
      <w:r>
        <w:rPr>
          <w:b/>
          <w:bCs/>
        </w:rPr>
        <w:t>……………………………………………………………………………………………………………………....................................................</w:t>
      </w:r>
    </w:p>
    <w:p w14:paraId="6AF7BDF4" w14:textId="77777777" w:rsidR="00B81683" w:rsidRDefault="00B81683" w:rsidP="00B81683">
      <w:pPr>
        <w:rPr>
          <w:b/>
          <w:bCs/>
        </w:rPr>
      </w:pPr>
    </w:p>
    <w:p w14:paraId="0BD89336" w14:textId="6D442977" w:rsidR="00B81683" w:rsidRPr="00E71E2F" w:rsidRDefault="00B81683" w:rsidP="00B81683">
      <w:r>
        <w:rPr>
          <w:b/>
          <w:bCs/>
        </w:rPr>
        <w:t>……………………………………………………………………………………………………………………....................................................</w:t>
      </w:r>
    </w:p>
    <w:p w14:paraId="6ACB647E" w14:textId="77777777" w:rsidR="00B81683" w:rsidRPr="00E71E2F" w:rsidRDefault="00B81683" w:rsidP="00B81683"/>
    <w:p w14:paraId="17DB1D8D" w14:textId="77777777" w:rsidR="00B81683" w:rsidRPr="00E71E2F" w:rsidRDefault="00B81683" w:rsidP="00B81683">
      <w:r>
        <w:rPr>
          <w:b/>
          <w:bCs/>
        </w:rPr>
        <w:t>……………………………………………………………………………………………………………………....................................................</w:t>
      </w:r>
    </w:p>
    <w:p w14:paraId="4C0973BA" w14:textId="77777777" w:rsidR="00B81683" w:rsidRPr="00E71E2F" w:rsidRDefault="00B81683" w:rsidP="00B81683"/>
    <w:p w14:paraId="21A987AE" w14:textId="77777777" w:rsidR="00B81683" w:rsidRPr="00E71E2F" w:rsidRDefault="00B81683" w:rsidP="00B81683">
      <w:r>
        <w:rPr>
          <w:b/>
          <w:bCs/>
        </w:rPr>
        <w:t>……………………………………………………………………………………………………………………....................................................</w:t>
      </w:r>
    </w:p>
    <w:p w14:paraId="7FC6E145" w14:textId="77777777" w:rsidR="00B81683" w:rsidRPr="00E71E2F" w:rsidRDefault="00B81683" w:rsidP="00B81683"/>
    <w:p w14:paraId="0BBD03B7" w14:textId="77777777" w:rsidR="00B81683" w:rsidRPr="00E71E2F" w:rsidRDefault="00B81683" w:rsidP="00B81683">
      <w:r>
        <w:rPr>
          <w:b/>
          <w:bCs/>
        </w:rPr>
        <w:t>……………………………………………………………………………………………………………………....................................................</w:t>
      </w:r>
    </w:p>
    <w:p w14:paraId="6979F063" w14:textId="193C31A2" w:rsidR="005B70A9" w:rsidRPr="005B70A9" w:rsidRDefault="005B70A9" w:rsidP="00B81683">
      <w:pPr>
        <w:jc w:val="both"/>
        <w:rPr>
          <w:rFonts w:ascii="Arial" w:hAnsi="Arial"/>
          <w:b/>
          <w:sz w:val="22"/>
          <w:szCs w:val="22"/>
        </w:rPr>
      </w:pPr>
      <w:r w:rsidRPr="005B70A9">
        <w:rPr>
          <w:rFonts w:ascii="Arial" w:hAnsi="Arial"/>
          <w:sz w:val="22"/>
          <w:szCs w:val="22"/>
        </w:rPr>
        <w:t xml:space="preserve">– </w:t>
      </w:r>
      <w:r w:rsidRPr="005B70A9">
        <w:rPr>
          <w:rFonts w:ascii="Arial" w:hAnsi="Arial"/>
          <w:b/>
          <w:sz w:val="22"/>
          <w:szCs w:val="22"/>
        </w:rPr>
        <w:t>Druga Strona</w:t>
      </w:r>
      <w:r w:rsidR="00963F21">
        <w:rPr>
          <w:rFonts w:ascii="Arial" w:hAnsi="Arial"/>
          <w:b/>
          <w:sz w:val="22"/>
          <w:szCs w:val="22"/>
        </w:rPr>
        <w:t xml:space="preserve"> lub Kontrahent</w:t>
      </w:r>
    </w:p>
    <w:p w14:paraId="5C53AF32" w14:textId="77777777" w:rsidR="005B70A9" w:rsidRPr="001B326D" w:rsidRDefault="005B70A9" w:rsidP="00D223F6">
      <w:pPr>
        <w:rPr>
          <w:rFonts w:ascii="Arial" w:eastAsia="Times New Roman" w:hAnsi="Arial"/>
          <w:sz w:val="22"/>
          <w:szCs w:val="22"/>
        </w:rPr>
      </w:pPr>
    </w:p>
    <w:p w14:paraId="54840F31" w14:textId="77777777" w:rsidR="00FF2AA3" w:rsidRPr="001B326D" w:rsidRDefault="00FF2AA3" w:rsidP="00D223F6">
      <w:pPr>
        <w:rPr>
          <w:rFonts w:ascii="Arial" w:eastAsia="Times New Roman" w:hAnsi="Arial"/>
          <w:sz w:val="22"/>
          <w:szCs w:val="22"/>
        </w:rPr>
      </w:pPr>
    </w:p>
    <w:p w14:paraId="69479CB2" w14:textId="77777777" w:rsidR="00FF2AA3" w:rsidRPr="001B326D" w:rsidRDefault="00FF2AA3" w:rsidP="00D223F6">
      <w:pPr>
        <w:jc w:val="center"/>
        <w:rPr>
          <w:rFonts w:ascii="Arial" w:hAnsi="Arial"/>
          <w:b/>
          <w:sz w:val="22"/>
          <w:szCs w:val="22"/>
        </w:rPr>
      </w:pPr>
      <w:r w:rsidRPr="001B326D">
        <w:rPr>
          <w:rFonts w:ascii="Arial" w:hAnsi="Arial"/>
          <w:b/>
          <w:sz w:val="22"/>
          <w:szCs w:val="22"/>
        </w:rPr>
        <w:t xml:space="preserve">§ 1 </w:t>
      </w:r>
    </w:p>
    <w:p w14:paraId="7B5346F5" w14:textId="77777777" w:rsidR="00FF2AA3" w:rsidRPr="001B326D" w:rsidRDefault="00FF2AA3" w:rsidP="00D223F6">
      <w:pPr>
        <w:jc w:val="center"/>
        <w:rPr>
          <w:rFonts w:ascii="Arial" w:hAnsi="Arial"/>
          <w:b/>
          <w:sz w:val="22"/>
          <w:szCs w:val="22"/>
        </w:rPr>
      </w:pPr>
      <w:r w:rsidRPr="001B326D">
        <w:rPr>
          <w:rFonts w:ascii="Arial" w:hAnsi="Arial"/>
          <w:b/>
          <w:sz w:val="22"/>
          <w:szCs w:val="22"/>
        </w:rPr>
        <w:t>Ochrona informacji</w:t>
      </w:r>
    </w:p>
    <w:p w14:paraId="44D60D3B" w14:textId="77777777" w:rsidR="00FF2AA3" w:rsidRPr="001B326D" w:rsidRDefault="00FF2AA3" w:rsidP="00D223F6">
      <w:pPr>
        <w:jc w:val="center"/>
        <w:rPr>
          <w:rFonts w:ascii="Arial" w:hAnsi="Arial"/>
          <w:b/>
          <w:sz w:val="22"/>
          <w:szCs w:val="22"/>
        </w:rPr>
      </w:pPr>
    </w:p>
    <w:p w14:paraId="62C65D62" w14:textId="6246C5CC" w:rsidR="00FF2AA3" w:rsidRPr="001B326D" w:rsidRDefault="00FF2AA3" w:rsidP="00D223F6">
      <w:pPr>
        <w:rPr>
          <w:rFonts w:ascii="Arial" w:hAnsi="Arial"/>
          <w:b/>
          <w:sz w:val="22"/>
          <w:szCs w:val="22"/>
        </w:rPr>
      </w:pPr>
      <w:r w:rsidRPr="001B326D">
        <w:rPr>
          <w:rFonts w:ascii="Arial" w:hAnsi="Arial"/>
          <w:b/>
          <w:sz w:val="22"/>
          <w:szCs w:val="22"/>
        </w:rPr>
        <w:t>          Tajemnica Przedsiębiorstwa</w:t>
      </w:r>
    </w:p>
    <w:p w14:paraId="6EF96758" w14:textId="327BBE67" w:rsidR="00FF2AA3" w:rsidRPr="001B326D" w:rsidRDefault="008D4860" w:rsidP="008937DC">
      <w:pPr>
        <w:pStyle w:val="Akapitzlist"/>
        <w:numPr>
          <w:ilvl w:val="0"/>
          <w:numId w:val="11"/>
        </w:numPr>
        <w:spacing w:after="0" w:line="240" w:lineRule="auto"/>
        <w:jc w:val="both"/>
        <w:rPr>
          <w:rFonts w:ascii="Arial" w:hAnsi="Arial" w:cs="Arial"/>
        </w:rPr>
      </w:pPr>
      <w:r w:rsidRPr="001B326D">
        <w:rPr>
          <w:rFonts w:ascii="Arial" w:hAnsi="Arial" w:cs="Arial"/>
        </w:rPr>
        <w:t xml:space="preserve">Druga Strona </w:t>
      </w:r>
      <w:r w:rsidR="00FF2AA3" w:rsidRPr="001B326D">
        <w:rPr>
          <w:rFonts w:ascii="Arial" w:hAnsi="Arial" w:cs="Arial"/>
        </w:rPr>
        <w:t>zobowiązuje się do zachowania w tajemnicy informacji przekazanych  bezpośrednio lub pośrednio przez ORLEN PALIWA (w jakiejkolwiek formie tj. w szczególności ustnej, pisemnej, elektronicznej), a także informacji uzyskanych przez</w:t>
      </w:r>
      <w:r w:rsidRPr="001B326D">
        <w:rPr>
          <w:rFonts w:ascii="Arial" w:hAnsi="Arial" w:cs="Arial"/>
        </w:rPr>
        <w:t xml:space="preserve"> Druga Stronę</w:t>
      </w:r>
      <w:r w:rsidR="00FF2AA3" w:rsidRPr="001B326D">
        <w:rPr>
          <w:rFonts w:ascii="Arial" w:hAnsi="Arial" w:cs="Arial"/>
        </w:rPr>
        <w:t xml:space="preserve"> w inny sposób w trakcie wzajemnej współpracy, w tym w związku z zawarciem i realizacją niniejszej umowy, które to informacje dotyczą bezpośrednio lub pośrednio ORLEN PALIWA, spółek z Grupy Kapitałowej ORLEN PALIWA</w:t>
      </w:r>
      <w:r w:rsidR="00FF2AA3" w:rsidRPr="001B326D" w:rsidDel="004145C1">
        <w:rPr>
          <w:rFonts w:ascii="Arial" w:hAnsi="Arial" w:cs="Arial"/>
        </w:rPr>
        <w:t xml:space="preserve"> </w:t>
      </w:r>
      <w:r w:rsidR="00FF2AA3" w:rsidRPr="001B326D">
        <w:rPr>
          <w:rFonts w:ascii="Arial" w:hAnsi="Arial" w:cs="Arial"/>
        </w:rPr>
        <w:t xml:space="preserve">lub ich kontrahentów, w tym treści niniejszej umowy. Strony przyjmują, że wszelkie informacje techniczne, technologiczne, organizacyjne lub inne informacje posiadające wartość gospodarczą, nieujawnione do publicznej wiadomości, przekazane przez ORLEN PALIWA lub w jego imieniu lub uzyskane przez </w:t>
      </w:r>
      <w:r w:rsidR="00B51A4B" w:rsidRPr="001B326D">
        <w:rPr>
          <w:rFonts w:ascii="Arial" w:hAnsi="Arial" w:cs="Arial"/>
        </w:rPr>
        <w:t xml:space="preserve">Drugą Stronę </w:t>
      </w:r>
      <w:r w:rsidR="00FF2AA3" w:rsidRPr="001B326D">
        <w:rPr>
          <w:rFonts w:ascii="Arial" w:hAnsi="Arial" w:cs="Arial"/>
        </w:rPr>
        <w:t>w inny sposób w trakcie negocjowania, zawarcia i wykonywania niniejszej umowy należy traktować jako tajemnicę przedsiębiorstwa w rozumieniu art. 11 ust. 2 ustawy z dnia 16 kwietnia 1993 roku o zwa</w:t>
      </w:r>
      <w:r w:rsidR="00B701C9">
        <w:rPr>
          <w:rFonts w:ascii="Arial" w:hAnsi="Arial" w:cs="Arial"/>
        </w:rPr>
        <w:t>lczaniu nieuczciwej konkurencji</w:t>
      </w:r>
      <w:r w:rsidR="00FF2AA3" w:rsidRPr="001B326D">
        <w:rPr>
          <w:rFonts w:ascii="Arial" w:hAnsi="Arial" w:cs="Arial"/>
        </w:rPr>
        <w:t xml:space="preserve"> (dalej: „Tajemnica Przedsiębiorstwa”), chyba że w chwili przekazania, osoba przekazująca określi na piśmie lub w formie elektronicznej odmienny, od określonego powyżej, charakter takich informacji.</w:t>
      </w:r>
    </w:p>
    <w:p w14:paraId="70FE86A3" w14:textId="4EE72AB0" w:rsidR="00FF2AA3" w:rsidRPr="001B326D" w:rsidRDefault="00FF2AA3" w:rsidP="008937DC">
      <w:pPr>
        <w:pStyle w:val="Akapitzlist"/>
        <w:numPr>
          <w:ilvl w:val="0"/>
          <w:numId w:val="11"/>
        </w:numPr>
        <w:spacing w:after="0" w:line="240" w:lineRule="auto"/>
        <w:jc w:val="both"/>
        <w:rPr>
          <w:rFonts w:ascii="Arial" w:hAnsi="Arial" w:cs="Arial"/>
        </w:rPr>
      </w:pPr>
      <w:r w:rsidRPr="001B326D">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F801C2A" w14:textId="77777777" w:rsidR="00FF2AA3" w:rsidRPr="001B326D" w:rsidRDefault="00FF2AA3" w:rsidP="00D223F6">
      <w:pPr>
        <w:ind w:left="1276" w:hanging="567"/>
        <w:jc w:val="both"/>
        <w:rPr>
          <w:rFonts w:ascii="Arial" w:hAnsi="Arial"/>
          <w:sz w:val="22"/>
          <w:szCs w:val="22"/>
        </w:rPr>
      </w:pPr>
      <w:r w:rsidRPr="001B326D">
        <w:rPr>
          <w:rFonts w:ascii="Arial" w:hAnsi="Arial"/>
          <w:sz w:val="22"/>
          <w:szCs w:val="22"/>
        </w:rPr>
        <w:t>2.1.  ujawnienie lub wykorzystanie informacji jest konieczne do prawidłowego wykonania niniejszej umowy i zgodne z tą umową lub</w:t>
      </w:r>
    </w:p>
    <w:p w14:paraId="20C56854" w14:textId="3477196B" w:rsidR="00FF2AA3" w:rsidRPr="001B326D" w:rsidRDefault="00FF2AA3" w:rsidP="00D223F6">
      <w:pPr>
        <w:ind w:left="1276" w:hanging="567"/>
        <w:jc w:val="both"/>
        <w:rPr>
          <w:rFonts w:ascii="Arial" w:hAnsi="Arial"/>
          <w:sz w:val="22"/>
          <w:szCs w:val="22"/>
        </w:rPr>
      </w:pPr>
      <w:r w:rsidRPr="001B326D">
        <w:rPr>
          <w:rFonts w:ascii="Arial" w:hAnsi="Arial"/>
          <w:sz w:val="22"/>
          <w:szCs w:val="22"/>
        </w:rPr>
        <w:t xml:space="preserve">2.2.  informacje w chwili ich ujawnienia są już publicznie dostępne, a ich ujawnienie zostało dokonane przez </w:t>
      </w:r>
      <w:r w:rsidR="00B51A4B" w:rsidRPr="001B326D">
        <w:rPr>
          <w:rFonts w:ascii="Arial" w:hAnsi="Arial"/>
          <w:sz w:val="22"/>
          <w:szCs w:val="22"/>
        </w:rPr>
        <w:t xml:space="preserve">ORLEN PALIWA </w:t>
      </w:r>
      <w:r w:rsidR="00D50990">
        <w:rPr>
          <w:rFonts w:ascii="Arial" w:hAnsi="Arial"/>
          <w:sz w:val="22"/>
          <w:szCs w:val="22"/>
        </w:rPr>
        <w:t>lub za jej</w:t>
      </w:r>
      <w:r w:rsidRPr="001B326D">
        <w:rPr>
          <w:rFonts w:ascii="Arial" w:hAnsi="Arial"/>
          <w:sz w:val="22"/>
          <w:szCs w:val="22"/>
        </w:rPr>
        <w:t xml:space="preserve"> zgodą lub w sposób inny niż poprzez niezgodne z prawem lub jakąkolwiek umową działanie lub zaniechanie lub</w:t>
      </w:r>
    </w:p>
    <w:p w14:paraId="504015BD" w14:textId="6A7C631F" w:rsidR="00FF2AA3" w:rsidRPr="001B326D" w:rsidRDefault="00FF2AA3" w:rsidP="00D223F6">
      <w:pPr>
        <w:ind w:left="1276" w:hanging="567"/>
        <w:jc w:val="both"/>
        <w:rPr>
          <w:rFonts w:ascii="Arial" w:hAnsi="Arial"/>
          <w:sz w:val="22"/>
          <w:szCs w:val="22"/>
        </w:rPr>
      </w:pPr>
      <w:r w:rsidRPr="001B326D">
        <w:rPr>
          <w:rFonts w:ascii="Arial" w:hAnsi="Arial"/>
          <w:sz w:val="22"/>
          <w:szCs w:val="22"/>
        </w:rPr>
        <w:lastRenderedPageBreak/>
        <w:t xml:space="preserve">2.3.  </w:t>
      </w:r>
      <w:r w:rsidR="00B51A4B" w:rsidRPr="001B326D">
        <w:rPr>
          <w:rFonts w:ascii="Arial" w:hAnsi="Arial"/>
          <w:sz w:val="22"/>
          <w:szCs w:val="22"/>
        </w:rPr>
        <w:t xml:space="preserve">Druga Strona </w:t>
      </w:r>
      <w:r w:rsidRPr="001B326D">
        <w:rPr>
          <w:rFonts w:ascii="Arial" w:hAnsi="Arial"/>
          <w:sz w:val="22"/>
          <w:szCs w:val="22"/>
        </w:rPr>
        <w:t>został</w:t>
      </w:r>
      <w:r w:rsidR="00B51A4B" w:rsidRPr="001B326D">
        <w:rPr>
          <w:rFonts w:ascii="Arial" w:hAnsi="Arial"/>
          <w:sz w:val="22"/>
          <w:szCs w:val="22"/>
        </w:rPr>
        <w:t>a zobowiązana</w:t>
      </w:r>
      <w:r w:rsidRPr="001B326D">
        <w:rPr>
          <w:rFonts w:ascii="Arial" w:hAnsi="Arial"/>
          <w:sz w:val="22"/>
          <w:szCs w:val="22"/>
        </w:rPr>
        <w:t xml:space="preserve"> do ujawnienia informacji przez sąd lub uprawniony organ lub w przypadku prawnego obowiązku takiego ujawnienia, z zastrzeżeniem, że</w:t>
      </w:r>
      <w:r w:rsidR="00B51A4B" w:rsidRPr="001B326D">
        <w:rPr>
          <w:rFonts w:ascii="Arial" w:hAnsi="Arial"/>
          <w:sz w:val="22"/>
          <w:szCs w:val="22"/>
        </w:rPr>
        <w:t xml:space="preserve"> Druga Strona</w:t>
      </w:r>
      <w:r w:rsidRPr="001B326D">
        <w:rPr>
          <w:rFonts w:ascii="Arial" w:hAnsi="Arial"/>
          <w:sz w:val="22"/>
          <w:szCs w:val="22"/>
        </w:rPr>
        <w:t>, niezwłocznie pisemnie poinformuje ORLEN PALIWA o obowiązku ujawniania informacji i ich zakresie, a także uwzględni, w miarę możliwości, rekomendacje ORLEN PALIWA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58EC87B" w14:textId="5816FDC8" w:rsidR="00FF2AA3" w:rsidRPr="001B326D" w:rsidRDefault="00FF2AA3" w:rsidP="00D223F6">
      <w:pPr>
        <w:ind w:left="1276" w:hanging="567"/>
        <w:jc w:val="both"/>
        <w:rPr>
          <w:rFonts w:ascii="Arial" w:hAnsi="Arial"/>
          <w:sz w:val="22"/>
          <w:szCs w:val="22"/>
        </w:rPr>
      </w:pPr>
      <w:r w:rsidRPr="001B326D">
        <w:rPr>
          <w:rFonts w:ascii="Arial" w:hAnsi="Arial"/>
          <w:sz w:val="22"/>
          <w:szCs w:val="22"/>
        </w:rPr>
        <w:t>2.4.  ORLEN PALIWA wyraził</w:t>
      </w:r>
      <w:r w:rsidR="00D50990">
        <w:rPr>
          <w:rFonts w:ascii="Arial" w:hAnsi="Arial"/>
          <w:sz w:val="22"/>
          <w:szCs w:val="22"/>
        </w:rPr>
        <w:t>a</w:t>
      </w:r>
      <w:r w:rsidRPr="001B326D">
        <w:rPr>
          <w:rFonts w:ascii="Arial" w:hAnsi="Arial"/>
          <w:sz w:val="22"/>
          <w:szCs w:val="22"/>
        </w:rPr>
        <w:t xml:space="preserve"> </w:t>
      </w:r>
      <w:r w:rsidR="00B51A4B" w:rsidRPr="001B326D">
        <w:rPr>
          <w:rFonts w:ascii="Arial" w:hAnsi="Arial"/>
          <w:sz w:val="22"/>
          <w:szCs w:val="22"/>
        </w:rPr>
        <w:t xml:space="preserve">Drugiej Stronie </w:t>
      </w:r>
      <w:r w:rsidRPr="001B326D">
        <w:rPr>
          <w:rFonts w:ascii="Arial" w:hAnsi="Arial"/>
          <w:sz w:val="22"/>
          <w:szCs w:val="22"/>
        </w:rPr>
        <w:t>pisemną zgodę na ujawnienie lub wykorzystanie informacji w określonym celu, we wskazany przez ORLEN PALIWA sposób.</w:t>
      </w:r>
    </w:p>
    <w:p w14:paraId="11ADE1D7" w14:textId="377A6247" w:rsidR="00FF2AA3" w:rsidRPr="001B326D" w:rsidRDefault="00B51A4B" w:rsidP="008937DC">
      <w:pPr>
        <w:pStyle w:val="Akapitzlist"/>
        <w:numPr>
          <w:ilvl w:val="0"/>
          <w:numId w:val="11"/>
        </w:numPr>
        <w:spacing w:after="0" w:line="240" w:lineRule="auto"/>
        <w:jc w:val="both"/>
        <w:rPr>
          <w:rFonts w:ascii="Arial" w:hAnsi="Arial"/>
        </w:rPr>
      </w:pPr>
      <w:r w:rsidRPr="001B326D">
        <w:rPr>
          <w:rFonts w:ascii="Arial" w:hAnsi="Arial"/>
        </w:rPr>
        <w:t xml:space="preserve">Druga Strona </w:t>
      </w:r>
      <w:r w:rsidR="00D053B3" w:rsidRPr="001B326D">
        <w:rPr>
          <w:rFonts w:ascii="Arial" w:hAnsi="Arial"/>
        </w:rPr>
        <w:t>zobowiązana</w:t>
      </w:r>
      <w:r w:rsidR="00FF2AA3" w:rsidRPr="001B326D">
        <w:rPr>
          <w:rFonts w:ascii="Arial" w:hAnsi="Arial"/>
        </w:rPr>
        <w:t xml:space="preserve">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002D5E33" w:rsidRPr="001B326D">
        <w:rPr>
          <w:rFonts w:ascii="Arial" w:hAnsi="Arial"/>
        </w:rPr>
        <w:t xml:space="preserve">Druga Strona </w:t>
      </w:r>
      <w:r w:rsidR="00FF2AA3" w:rsidRPr="001B326D">
        <w:rPr>
          <w:rFonts w:ascii="Arial" w:hAnsi="Arial"/>
        </w:rPr>
        <w:t>nie będzie, w szczególności kopiował</w:t>
      </w:r>
      <w:r w:rsidR="00D50990">
        <w:rPr>
          <w:rFonts w:ascii="Arial" w:hAnsi="Arial"/>
        </w:rPr>
        <w:t>a</w:t>
      </w:r>
      <w:r w:rsidR="00FF2AA3" w:rsidRPr="001B326D">
        <w:rPr>
          <w:rFonts w:ascii="Arial" w:hAnsi="Arial"/>
        </w:rPr>
        <w:t xml:space="preserve"> lub utrwalał</w:t>
      </w:r>
      <w:r w:rsidR="00D50990">
        <w:rPr>
          <w:rFonts w:ascii="Arial" w:hAnsi="Arial"/>
        </w:rPr>
        <w:t>a</w:t>
      </w:r>
      <w:r w:rsidR="00FF2AA3" w:rsidRPr="001B326D">
        <w:rPr>
          <w:rFonts w:ascii="Arial" w:hAnsi="Arial"/>
        </w:rPr>
        <w:t xml:space="preserve"> Tajemnicy Przedsiębiorstwa, jeżeli nie będzie to uzasadnione należytym wykonaniem przez </w:t>
      </w:r>
      <w:r w:rsidR="002D5E33" w:rsidRPr="001B326D">
        <w:rPr>
          <w:rFonts w:ascii="Arial" w:hAnsi="Arial"/>
        </w:rPr>
        <w:t xml:space="preserve">Drugą Stronę </w:t>
      </w:r>
      <w:r w:rsidR="00FF2AA3" w:rsidRPr="001B326D">
        <w:rPr>
          <w:rFonts w:ascii="Arial" w:hAnsi="Arial"/>
        </w:rPr>
        <w:t xml:space="preserve">niniejszej umowy. </w:t>
      </w:r>
      <w:r w:rsidR="00D50990">
        <w:rPr>
          <w:rFonts w:ascii="Arial" w:hAnsi="Arial"/>
        </w:rPr>
        <w:t>Druga S</w:t>
      </w:r>
      <w:r w:rsidR="002D5E33" w:rsidRPr="001B326D">
        <w:rPr>
          <w:rFonts w:ascii="Arial" w:hAnsi="Arial"/>
        </w:rPr>
        <w:t>trona zobowiązana</w:t>
      </w:r>
      <w:r w:rsidR="00FF2AA3" w:rsidRPr="001B326D">
        <w:rPr>
          <w:rFonts w:ascii="Arial" w:hAnsi="Arial"/>
        </w:rPr>
        <w:t xml:space="preserve"> jest do niezwłocznego powiadomienia ORLEN PALIWA o zaistniałych naruszeniach zasad ochrony lub nieuprawnionym ujawnieniu lub wykorzystaniu Tajemnicy Przedsiębiorstwa przetwarzanej w związku z realizacją niniejszej umowy.</w:t>
      </w:r>
    </w:p>
    <w:p w14:paraId="56BDAFB3" w14:textId="4DB144C8" w:rsidR="00FF2AA3" w:rsidRPr="001B326D" w:rsidRDefault="00FF2AA3" w:rsidP="008937DC">
      <w:pPr>
        <w:pStyle w:val="Akapitzlist"/>
        <w:numPr>
          <w:ilvl w:val="0"/>
          <w:numId w:val="11"/>
        </w:numPr>
        <w:spacing w:after="0" w:line="240" w:lineRule="auto"/>
        <w:jc w:val="both"/>
        <w:rPr>
          <w:rFonts w:ascii="Arial" w:hAnsi="Arial"/>
        </w:rPr>
      </w:pPr>
      <w:r w:rsidRPr="001B326D">
        <w:rPr>
          <w:rFonts w:ascii="Arial" w:hAnsi="Arial"/>
        </w:rPr>
        <w:t xml:space="preserve">Obowiązek zachowania w tajemnicy informacji, o których mowa w ust. 1 powyżej rozciąga się również na pracowników </w:t>
      </w:r>
      <w:r w:rsidR="002D5E33" w:rsidRPr="001B326D">
        <w:rPr>
          <w:rFonts w:ascii="Arial" w:hAnsi="Arial"/>
        </w:rPr>
        <w:t xml:space="preserve">Drugiej Strony </w:t>
      </w:r>
      <w:r w:rsidRPr="001B326D">
        <w:rPr>
          <w:rFonts w:ascii="Arial" w:hAnsi="Arial"/>
        </w:rPr>
        <w:t xml:space="preserve">i inne osoby, w tym w szczególności audytorów, doradców i podwykonawców, którym </w:t>
      </w:r>
      <w:r w:rsidR="002D5E33" w:rsidRPr="001B326D">
        <w:rPr>
          <w:rFonts w:ascii="Arial" w:hAnsi="Arial"/>
        </w:rPr>
        <w:t xml:space="preserve">Druga Strona </w:t>
      </w:r>
      <w:r w:rsidRPr="001B326D">
        <w:rPr>
          <w:rFonts w:ascii="Arial" w:hAnsi="Arial"/>
        </w:rPr>
        <w:t xml:space="preserve">udostępni takie informacje. </w:t>
      </w:r>
      <w:r w:rsidR="002D5E33" w:rsidRPr="001B326D">
        <w:rPr>
          <w:rFonts w:ascii="Arial" w:hAnsi="Arial"/>
        </w:rPr>
        <w:t>Druga Strona</w:t>
      </w:r>
      <w:r w:rsidRPr="001B326D">
        <w:rPr>
          <w:rFonts w:ascii="Arial" w:hAnsi="Arial"/>
        </w:rPr>
        <w:t xml:space="preserve"> </w:t>
      </w:r>
      <w:r w:rsidR="002D5E33" w:rsidRPr="001B326D">
        <w:rPr>
          <w:rFonts w:ascii="Arial" w:hAnsi="Arial"/>
        </w:rPr>
        <w:t>zobowiązana</w:t>
      </w:r>
      <w:r w:rsidRPr="001B326D">
        <w:rPr>
          <w:rFonts w:ascii="Arial" w:hAnsi="Arial"/>
        </w:rPr>
        <w:t xml:space="preserve"> jest do zobowiązania na piśmie ww. osób do ochrony Tajemnicy Przedsiębiorstwa na warunkach, co najmniej takich jak określone w niniejszej umowie. </w:t>
      </w:r>
      <w:r w:rsidR="005B6D9B" w:rsidRPr="001B326D">
        <w:rPr>
          <w:rFonts w:ascii="Arial" w:hAnsi="Arial"/>
        </w:rPr>
        <w:t>Druga Stron</w:t>
      </w:r>
      <w:r w:rsidRPr="001B326D">
        <w:rPr>
          <w:rFonts w:ascii="Arial" w:hAnsi="Arial"/>
        </w:rPr>
        <w:t xml:space="preserve">a ponosi pełną odpowiedzialność za działania lub zaniechania osób, które uzyskały dostęp do Tajemnicy Przedsiębiorstwa, w tym odpowiedzialność o której mowa w ust. 8. </w:t>
      </w:r>
    </w:p>
    <w:p w14:paraId="460A4184" w14:textId="60788FDF" w:rsidR="00FF2AA3" w:rsidRPr="001B326D" w:rsidRDefault="005B6D9B" w:rsidP="008937DC">
      <w:pPr>
        <w:pStyle w:val="Akapitzlist"/>
        <w:numPr>
          <w:ilvl w:val="0"/>
          <w:numId w:val="11"/>
        </w:numPr>
        <w:spacing w:after="0" w:line="240" w:lineRule="auto"/>
        <w:jc w:val="both"/>
        <w:rPr>
          <w:rFonts w:ascii="Arial" w:hAnsi="Arial"/>
        </w:rPr>
      </w:pPr>
      <w:r w:rsidRPr="001B326D">
        <w:rPr>
          <w:rFonts w:ascii="Arial" w:hAnsi="Arial"/>
        </w:rPr>
        <w:t>Druga Strona zobowiązana</w:t>
      </w:r>
      <w:r w:rsidR="00FF2AA3" w:rsidRPr="001B326D">
        <w:rPr>
          <w:rFonts w:ascii="Arial" w:hAnsi="Arial"/>
        </w:rPr>
        <w:t xml:space="preserve"> jest na każde żądanie ORLEN PALIWA, w terminie nie dłuższym niż 5 dni, przesłać ORLEN PALIWA listę osób i podmiotów, które za pośrednictwem </w:t>
      </w:r>
      <w:r w:rsidRPr="001B326D">
        <w:rPr>
          <w:rFonts w:ascii="Arial" w:hAnsi="Arial"/>
        </w:rPr>
        <w:t xml:space="preserve">Drugiej Strony </w:t>
      </w:r>
      <w:r w:rsidR="00FF2AA3" w:rsidRPr="001B326D">
        <w:rPr>
          <w:rFonts w:ascii="Arial" w:hAnsi="Arial"/>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1280367A" w14:textId="13697CFC" w:rsidR="00FF2AA3" w:rsidRPr="001B326D" w:rsidRDefault="00FF2AA3" w:rsidP="008937DC">
      <w:pPr>
        <w:pStyle w:val="Akapitzlist"/>
        <w:numPr>
          <w:ilvl w:val="0"/>
          <w:numId w:val="11"/>
        </w:numPr>
        <w:spacing w:after="0" w:line="240" w:lineRule="auto"/>
        <w:jc w:val="both"/>
        <w:rPr>
          <w:rFonts w:ascii="Arial" w:hAnsi="Arial"/>
        </w:rPr>
      </w:pPr>
      <w:r w:rsidRPr="001B326D">
        <w:rPr>
          <w:rFonts w:ascii="Arial" w:hAnsi="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w:t>
      </w:r>
      <w:r w:rsidR="00001150">
        <w:rPr>
          <w:rFonts w:ascii="Arial" w:hAnsi="Arial"/>
        </w:rPr>
        <w:t xml:space="preserve">ony </w:t>
      </w:r>
      <w:r w:rsidR="00EF777B">
        <w:rPr>
          <w:rFonts w:ascii="Arial" w:hAnsi="Arial"/>
        </w:rPr>
        <w:t>Tajemnicy Przedsiębiorstwa</w:t>
      </w:r>
      <w:r w:rsidRPr="001B326D">
        <w:rPr>
          <w:rFonts w:ascii="Arial" w:hAnsi="Arial"/>
        </w:rPr>
        <w:t>,</w:t>
      </w:r>
      <w:r w:rsidR="00EF777B">
        <w:rPr>
          <w:rFonts w:ascii="Arial" w:hAnsi="Arial"/>
        </w:rPr>
        <w:t xml:space="preserve"> </w:t>
      </w:r>
      <w:r w:rsidRPr="001B326D">
        <w:rPr>
          <w:rFonts w:ascii="Arial" w:hAnsi="Arial"/>
        </w:rPr>
        <w:t xml:space="preserve">informacje te nadal podlegają ochronie w oparciu o wewnętrzne regulacje lub decyzje ORLEN PALIWA lub w oparciu o szczególne przepisy prawa, ORLEN PALIWA powiadomi </w:t>
      </w:r>
      <w:r w:rsidR="005B6D9B" w:rsidRPr="001B326D">
        <w:rPr>
          <w:rFonts w:ascii="Arial" w:hAnsi="Arial"/>
        </w:rPr>
        <w:t xml:space="preserve">Drugą Stronę </w:t>
      </w:r>
      <w:r w:rsidRPr="001B326D">
        <w:rPr>
          <w:rFonts w:ascii="Arial" w:hAnsi="Arial"/>
        </w:rPr>
        <w:t xml:space="preserve">na piśmie, o przedłużeniu okresu ochrony, o dodatkowy wskazany przez </w:t>
      </w:r>
      <w:r w:rsidR="00EF777B">
        <w:rPr>
          <w:rFonts w:ascii="Arial" w:hAnsi="Arial"/>
        </w:rPr>
        <w:t xml:space="preserve">ORLEN PALIWA </w:t>
      </w:r>
      <w:r w:rsidRPr="001B326D">
        <w:rPr>
          <w:rFonts w:ascii="Arial" w:hAnsi="Arial"/>
        </w:rPr>
        <w:t xml:space="preserve">okres (nie dłuższy jednak niż 10 lat), na co </w:t>
      </w:r>
      <w:r w:rsidR="005B6D9B" w:rsidRPr="001B326D">
        <w:rPr>
          <w:rFonts w:ascii="Arial" w:hAnsi="Arial"/>
        </w:rPr>
        <w:t xml:space="preserve">Druga Strona </w:t>
      </w:r>
      <w:r w:rsidRPr="001B326D">
        <w:rPr>
          <w:rFonts w:ascii="Arial" w:hAnsi="Arial"/>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BB6B1C6" w14:textId="1A41832F" w:rsidR="00FF2AA3" w:rsidRPr="00EF777B" w:rsidRDefault="00FF2AA3" w:rsidP="008937DC">
      <w:pPr>
        <w:pStyle w:val="Akapitzlist"/>
        <w:numPr>
          <w:ilvl w:val="0"/>
          <w:numId w:val="11"/>
        </w:numPr>
        <w:spacing w:after="0" w:line="240" w:lineRule="auto"/>
        <w:jc w:val="both"/>
        <w:rPr>
          <w:rFonts w:ascii="Arial" w:hAnsi="Arial"/>
        </w:rPr>
      </w:pPr>
      <w:r w:rsidRPr="00EF777B">
        <w:rPr>
          <w:rFonts w:ascii="Arial" w:hAnsi="Arial"/>
        </w:rPr>
        <w:t>Nie później niż w terminie 3 dni roboczych po upływie okresu ochrony</w:t>
      </w:r>
      <w:r w:rsidR="00D50990">
        <w:rPr>
          <w:rFonts w:ascii="Arial" w:hAnsi="Arial"/>
        </w:rPr>
        <w:t>, o</w:t>
      </w:r>
      <w:r w:rsidRPr="00EF777B">
        <w:rPr>
          <w:rFonts w:ascii="Arial" w:hAnsi="Arial"/>
        </w:rPr>
        <w:t xml:space="preserve"> którym mowa w ust. 6 powyżej </w:t>
      </w:r>
      <w:r w:rsidR="005B6D9B" w:rsidRPr="00EF777B">
        <w:rPr>
          <w:rFonts w:ascii="Arial" w:hAnsi="Arial"/>
        </w:rPr>
        <w:t>Druga Strona</w:t>
      </w:r>
      <w:r w:rsidRPr="00EF777B">
        <w:rPr>
          <w:rFonts w:ascii="Arial" w:hAnsi="Arial"/>
        </w:rPr>
        <w:t xml:space="preserve"> oraz wszelkie osoby, którym </w:t>
      </w:r>
      <w:r w:rsidR="005B6D9B" w:rsidRPr="00EF777B">
        <w:rPr>
          <w:rFonts w:ascii="Arial" w:hAnsi="Arial"/>
        </w:rPr>
        <w:t xml:space="preserve">Druga Strona </w:t>
      </w:r>
      <w:r w:rsidRPr="00EF777B">
        <w:rPr>
          <w:rFonts w:ascii="Arial" w:hAnsi="Arial"/>
        </w:rPr>
        <w:t>przekazał</w:t>
      </w:r>
      <w:r w:rsidR="005B6D9B" w:rsidRPr="00EF777B">
        <w:rPr>
          <w:rFonts w:ascii="Arial" w:hAnsi="Arial"/>
        </w:rPr>
        <w:t>a</w:t>
      </w:r>
      <w:r w:rsidRPr="00EF777B">
        <w:rPr>
          <w:rFonts w:ascii="Arial" w:hAnsi="Arial"/>
        </w:rPr>
        <w:t xml:space="preserve"> Tajemnicę Przedsiębiorstwa zobowiązane są zwrócić </w:t>
      </w:r>
      <w:r w:rsidR="005B6D9B" w:rsidRPr="00EF777B">
        <w:rPr>
          <w:rFonts w:ascii="Arial" w:hAnsi="Arial"/>
        </w:rPr>
        <w:t xml:space="preserve">ORLEN PALIWA </w:t>
      </w:r>
      <w:r w:rsidRPr="00EF777B">
        <w:rPr>
          <w:rFonts w:ascii="Arial" w:hAnsi="Arial"/>
        </w:rPr>
        <w:t>lub zniszczyć wszelkie materiały ją zawierające.</w:t>
      </w:r>
    </w:p>
    <w:p w14:paraId="0ACECF67" w14:textId="1195F47E" w:rsidR="00FF2AA3" w:rsidRPr="00EF777B" w:rsidRDefault="00FF2AA3" w:rsidP="008937DC">
      <w:pPr>
        <w:pStyle w:val="Akapitzlist"/>
        <w:numPr>
          <w:ilvl w:val="0"/>
          <w:numId w:val="11"/>
        </w:numPr>
        <w:spacing w:after="0" w:line="240" w:lineRule="auto"/>
        <w:jc w:val="both"/>
        <w:rPr>
          <w:rFonts w:ascii="Arial" w:hAnsi="Arial"/>
        </w:rPr>
      </w:pPr>
      <w:r w:rsidRPr="00EF777B">
        <w:rPr>
          <w:rFonts w:ascii="Arial" w:hAnsi="Arial"/>
        </w:rPr>
        <w:t xml:space="preserve">W przypadku nieuprawnionego wykorzystania, przekazania lub ujawnienia przez </w:t>
      </w:r>
      <w:r w:rsidR="005B6D9B" w:rsidRPr="00EF777B">
        <w:rPr>
          <w:rFonts w:ascii="Arial" w:hAnsi="Arial"/>
        </w:rPr>
        <w:t xml:space="preserve">Drugą Stronę </w:t>
      </w:r>
      <w:r w:rsidRPr="00EF777B">
        <w:rPr>
          <w:rFonts w:ascii="Arial" w:hAnsi="Arial"/>
        </w:rPr>
        <w:t>Tajemnicy Przedsięb</w:t>
      </w:r>
      <w:r w:rsidR="00D50990">
        <w:rPr>
          <w:rFonts w:ascii="Arial" w:hAnsi="Arial"/>
        </w:rPr>
        <w:t>iorstwa, ORLEN PALIWA uprawniona</w:t>
      </w:r>
      <w:r w:rsidRPr="00EF777B">
        <w:rPr>
          <w:rFonts w:ascii="Arial" w:hAnsi="Arial"/>
        </w:rPr>
        <w:t xml:space="preserve"> jest do żądania od </w:t>
      </w:r>
      <w:r w:rsidR="005B6D9B" w:rsidRPr="00EF777B">
        <w:rPr>
          <w:rFonts w:ascii="Arial" w:hAnsi="Arial"/>
        </w:rPr>
        <w:t xml:space="preserve">Drugiej Strony </w:t>
      </w:r>
      <w:r w:rsidRPr="00EF777B">
        <w:rPr>
          <w:rFonts w:ascii="Arial" w:hAnsi="Arial"/>
        </w:rPr>
        <w:t xml:space="preserve">zapłaty kary umownej w wysokości 100 000,00 zł (słownie: sto tysięcy polskich złotych) za każdy przypadek nieuprawnionego wykorzystania, przekazania lub ujawnienia ww. informacji. Zapłata kary umownej wskazanej powyżej nie ogranicza prawa ORLEN PALIWA do dochodzenia od </w:t>
      </w:r>
      <w:r w:rsidR="005B6D9B" w:rsidRPr="00EF777B">
        <w:rPr>
          <w:rFonts w:ascii="Arial" w:hAnsi="Arial"/>
        </w:rPr>
        <w:t xml:space="preserve">Drugiej Strony </w:t>
      </w:r>
      <w:r w:rsidRPr="00EF777B">
        <w:rPr>
          <w:rFonts w:ascii="Arial" w:hAnsi="Arial"/>
        </w:rPr>
        <w:t>odszkodowania na zasadach ogólnych, w przypadku gdy wysokość poniesionej szkody przewyższa zastrzeżoną w niniejszej umowie wysokość kary umownej. Powyższe nie wyłącza w żaden sposób innych sankcji i uprawnień ORLEN PALIWA określonych w przepisach prawa, w tym w ustawie z dnia 16 kwietnia 1993 roku o zwalczaniu nieuczciwej konkurencji.</w:t>
      </w:r>
    </w:p>
    <w:p w14:paraId="3AF7470F" w14:textId="3D62ED11" w:rsidR="00FF2AA3" w:rsidRPr="00EF777B" w:rsidRDefault="00FF2AA3" w:rsidP="008937DC">
      <w:pPr>
        <w:pStyle w:val="Akapitzlist"/>
        <w:numPr>
          <w:ilvl w:val="0"/>
          <w:numId w:val="11"/>
        </w:numPr>
        <w:spacing w:after="0" w:line="240" w:lineRule="auto"/>
        <w:jc w:val="both"/>
        <w:rPr>
          <w:rFonts w:ascii="Arial" w:hAnsi="Arial"/>
        </w:rPr>
      </w:pPr>
      <w:r w:rsidRPr="00EF777B">
        <w:rPr>
          <w:rFonts w:ascii="Arial" w:hAnsi="Arial"/>
        </w:rPr>
        <w:t>W przypadku, gdy w związku z realizacją niniejszej umowy, zaist</w:t>
      </w:r>
      <w:r w:rsidR="006F4933">
        <w:rPr>
          <w:rFonts w:ascii="Arial" w:hAnsi="Arial"/>
        </w:rPr>
        <w:t>nieje konieczność powierzenia</w:t>
      </w:r>
      <w:r w:rsidRPr="00EF777B">
        <w:rPr>
          <w:rFonts w:ascii="Arial" w:hAnsi="Arial"/>
        </w:rPr>
        <w:t xml:space="preserve"> </w:t>
      </w:r>
      <w:r w:rsidR="006F4933">
        <w:rPr>
          <w:rFonts w:ascii="Arial" w:hAnsi="Arial"/>
        </w:rPr>
        <w:t>Drugiej Stronie</w:t>
      </w:r>
      <w:r w:rsidR="005B6D9B" w:rsidRPr="00EF777B">
        <w:rPr>
          <w:rFonts w:ascii="Arial" w:hAnsi="Arial"/>
        </w:rPr>
        <w:t xml:space="preserve"> </w:t>
      </w:r>
      <w:r w:rsidRPr="00EF777B">
        <w:rPr>
          <w:rFonts w:ascii="Arial" w:hAnsi="Arial"/>
        </w:rPr>
        <w:t xml:space="preserve">danych osobowych w rozumieniu ustawy z dnia 10 maja 2018 r. o ochronie danych osobowych, </w:t>
      </w:r>
      <w:r w:rsidR="005B6D9B" w:rsidRPr="00EF777B">
        <w:rPr>
          <w:rFonts w:ascii="Arial" w:hAnsi="Arial"/>
        </w:rPr>
        <w:t>Druga Strona zobowiązana jest do zawarcia z</w:t>
      </w:r>
      <w:r w:rsidRPr="00EF777B">
        <w:rPr>
          <w:rFonts w:ascii="Arial" w:hAnsi="Arial"/>
        </w:rPr>
        <w:t xml:space="preserve"> ORLEN PALIWA przed rozpoczęciem powierzenia takich danych odpowiedniej, odrębnej umowy, której przedmiotem będą zasady i warunki ochrony oraz przetwarzania tych danych.</w:t>
      </w:r>
    </w:p>
    <w:p w14:paraId="3B6DDD78" w14:textId="2DBEC675" w:rsidR="00FF2AA3" w:rsidRPr="00EF777B" w:rsidRDefault="00FF2AA3" w:rsidP="008937DC">
      <w:pPr>
        <w:pStyle w:val="Akapitzlist"/>
        <w:numPr>
          <w:ilvl w:val="0"/>
          <w:numId w:val="11"/>
        </w:numPr>
        <w:spacing w:after="0" w:line="240" w:lineRule="auto"/>
        <w:jc w:val="both"/>
        <w:rPr>
          <w:rFonts w:ascii="Arial" w:hAnsi="Arial"/>
        </w:rPr>
      </w:pPr>
      <w:r w:rsidRPr="00EF777B">
        <w:rPr>
          <w:rFonts w:ascii="Arial" w:hAnsi="Arial"/>
        </w:rPr>
        <w:t>W przypadku, gdy w trakcie realizacji niniejsze</w:t>
      </w:r>
      <w:r w:rsidR="006F4933">
        <w:rPr>
          <w:rFonts w:ascii="Arial" w:hAnsi="Arial"/>
        </w:rPr>
        <w:t>j umowy, zaistnieje konieczność</w:t>
      </w:r>
      <w:r w:rsidRPr="00EF777B">
        <w:rPr>
          <w:rFonts w:ascii="Arial" w:hAnsi="Arial"/>
        </w:rPr>
        <w:t xml:space="preserve"> dostępu lub przekazania </w:t>
      </w:r>
      <w:r w:rsidR="00EF777B">
        <w:rPr>
          <w:rFonts w:ascii="Arial" w:hAnsi="Arial"/>
        </w:rPr>
        <w:t>Drugiej</w:t>
      </w:r>
      <w:r w:rsidR="005B6D9B" w:rsidRPr="00EF777B">
        <w:rPr>
          <w:rFonts w:ascii="Arial" w:hAnsi="Arial"/>
        </w:rPr>
        <w:t xml:space="preserve"> Stronie </w:t>
      </w:r>
      <w:r w:rsidRPr="00EF777B">
        <w:rPr>
          <w:rFonts w:ascii="Arial" w:hAnsi="Arial"/>
        </w:rPr>
        <w:t xml:space="preserve">w jakiejkolwiek formie, informacji stanowiących Tajemnicę Spółki ORLEN Paliwa Sp. z o. o. rozumianej jako szczególnie chroniony rodzaj Tajemnicy Przedsiębiorstwa ORLEN PALIWA, co do której podjęto szczególne działania określone w aktach wewnętrznych ORLEN PALIWA, w celu zachowania jej w tajemnicy i której wykorzystanie, przekazanie lub ujawnienie osobie nieuprawnionej w znacznym stopniu zagraża lub narusza interesy ORLEN PALIWA, </w:t>
      </w:r>
      <w:r w:rsidR="005B6D9B" w:rsidRPr="00EF777B">
        <w:rPr>
          <w:rFonts w:ascii="Arial" w:hAnsi="Arial"/>
        </w:rPr>
        <w:t xml:space="preserve">Druga Strona </w:t>
      </w:r>
      <w:r w:rsidRPr="00EF777B">
        <w:rPr>
          <w:rFonts w:ascii="Arial" w:hAnsi="Arial"/>
        </w:rPr>
        <w:t>zobowiązuje się do niezwłocznego zawarcia z ORLEN PALIWA, przed otrzymaniem i rozpoczęciem przetwarzania takich informacji, aneksu do niniejszej umowy, zgodnego z wewnętrznymi aktami ORLEN PALIWA, którego przedmiotem będą zasady i warunki ochrony Tajemnicy Spółki ORLEN Paliwa Sp. z o. o.</w:t>
      </w:r>
    </w:p>
    <w:p w14:paraId="00D62854" w14:textId="3AD55BB9" w:rsidR="00FF2AA3" w:rsidRPr="002F1C36" w:rsidRDefault="00FF2AA3" w:rsidP="008937DC">
      <w:pPr>
        <w:pStyle w:val="Akapitzlist"/>
        <w:numPr>
          <w:ilvl w:val="0"/>
          <w:numId w:val="11"/>
        </w:numPr>
        <w:spacing w:after="0" w:line="240" w:lineRule="auto"/>
        <w:jc w:val="both"/>
        <w:rPr>
          <w:rFonts w:ascii="Arial" w:hAnsi="Arial"/>
        </w:rPr>
      </w:pPr>
      <w:r w:rsidRPr="002F1C36">
        <w:rPr>
          <w:rFonts w:ascii="Arial" w:hAnsi="Arial"/>
        </w:rPr>
        <w:t xml:space="preserve">Dla uniknięcia wątpliwości Strony potwierdzają, że </w:t>
      </w:r>
      <w:r w:rsidR="005B6D9B" w:rsidRPr="002F1C36">
        <w:rPr>
          <w:rFonts w:ascii="Arial" w:hAnsi="Arial"/>
        </w:rPr>
        <w:t xml:space="preserve">Druga Strona </w:t>
      </w:r>
      <w:r w:rsidRPr="002F1C36">
        <w:rPr>
          <w:rFonts w:ascii="Arial" w:hAnsi="Arial"/>
        </w:rPr>
        <w:t xml:space="preserve">niezależnie od obowiązków określonych </w:t>
      </w:r>
      <w:r w:rsidR="005B6D9B" w:rsidRPr="002F1C36">
        <w:rPr>
          <w:rFonts w:ascii="Arial" w:hAnsi="Arial"/>
        </w:rPr>
        <w:t>w niniejszej umowie, zobowiązana</w:t>
      </w:r>
      <w:r w:rsidRPr="002F1C36">
        <w:rPr>
          <w:rFonts w:ascii="Arial" w:hAnsi="Arial"/>
        </w:rPr>
        <w:t xml:space="preserve"> jest także do przestrzegania dodatkowych wymogów dotyczących ochrony określonych rodzajów informacji (np. danych osobowych, informacji poufnych) wynikających z obowiązujących przepisów prawa.</w:t>
      </w:r>
    </w:p>
    <w:p w14:paraId="4E89FE98" w14:textId="350B0D2C" w:rsidR="00E11298" w:rsidRDefault="005B6D9B" w:rsidP="008937DC">
      <w:pPr>
        <w:pStyle w:val="Akapitzlist"/>
        <w:numPr>
          <w:ilvl w:val="0"/>
          <w:numId w:val="11"/>
        </w:numPr>
        <w:spacing w:after="0" w:line="240" w:lineRule="auto"/>
        <w:jc w:val="both"/>
        <w:rPr>
          <w:rFonts w:ascii="Arial" w:hAnsi="Arial"/>
        </w:rPr>
      </w:pPr>
      <w:r w:rsidRPr="002F1C36">
        <w:rPr>
          <w:rFonts w:ascii="Arial" w:hAnsi="Arial"/>
        </w:rPr>
        <w:t xml:space="preserve">Druga Strona </w:t>
      </w:r>
      <w:r w:rsidR="00FF2AA3" w:rsidRPr="002F1C36">
        <w:rPr>
          <w:rFonts w:ascii="Arial" w:hAnsi="Arial"/>
        </w:rPr>
        <w:t>oświadcza, iż wyraża zgodę na udostępnienie treści niniejszej Umowy oraz informacji i danych związanych z jej realizacją Spółkom należącym do Grupy Kapitałowej ORLEN</w:t>
      </w:r>
      <w:r w:rsidR="002803F6">
        <w:rPr>
          <w:rFonts w:ascii="Arial" w:hAnsi="Arial"/>
        </w:rPr>
        <w:t xml:space="preserve"> na zasadach powyżej przewidzianych</w:t>
      </w:r>
      <w:r w:rsidR="00FF2AA3" w:rsidRPr="002F1C36">
        <w:rPr>
          <w:rFonts w:ascii="Arial" w:hAnsi="Arial"/>
        </w:rPr>
        <w:t>.</w:t>
      </w:r>
    </w:p>
    <w:p w14:paraId="113ABF2E" w14:textId="77777777" w:rsidR="00F249E2" w:rsidRDefault="00F249E2" w:rsidP="00F249E2">
      <w:pPr>
        <w:ind w:left="360"/>
        <w:jc w:val="center"/>
        <w:rPr>
          <w:rFonts w:ascii="Arial" w:hAnsi="Arial"/>
          <w:b/>
          <w:sz w:val="22"/>
          <w:szCs w:val="22"/>
        </w:rPr>
      </w:pPr>
    </w:p>
    <w:p w14:paraId="2C0AFC88" w14:textId="77777777" w:rsidR="00047821" w:rsidRDefault="00047821" w:rsidP="00814365">
      <w:pPr>
        <w:jc w:val="center"/>
        <w:rPr>
          <w:rFonts w:ascii="Arial" w:hAnsi="Arial"/>
          <w:b/>
          <w:sz w:val="22"/>
          <w:szCs w:val="22"/>
        </w:rPr>
      </w:pPr>
    </w:p>
    <w:p w14:paraId="78AF5BC2" w14:textId="77777777" w:rsidR="00F22C9E" w:rsidRDefault="00F22C9E" w:rsidP="00D223F6">
      <w:pPr>
        <w:jc w:val="center"/>
        <w:rPr>
          <w:rFonts w:ascii="Arial" w:hAnsi="Arial"/>
          <w:b/>
          <w:sz w:val="22"/>
          <w:szCs w:val="22"/>
        </w:rPr>
      </w:pPr>
    </w:p>
    <w:p w14:paraId="1FADB7FC" w14:textId="62B29948" w:rsidR="00E11298" w:rsidRPr="001B326D" w:rsidRDefault="00F22C9E" w:rsidP="00D223F6">
      <w:pPr>
        <w:jc w:val="center"/>
        <w:rPr>
          <w:rFonts w:ascii="Arial" w:hAnsi="Arial"/>
          <w:b/>
          <w:sz w:val="22"/>
          <w:szCs w:val="22"/>
        </w:rPr>
      </w:pPr>
      <w:r>
        <w:rPr>
          <w:rFonts w:ascii="Arial" w:hAnsi="Arial"/>
          <w:b/>
          <w:sz w:val="22"/>
          <w:szCs w:val="22"/>
        </w:rPr>
        <w:t>§ 2</w:t>
      </w:r>
    </w:p>
    <w:p w14:paraId="6677F71E" w14:textId="77777777" w:rsidR="00E11298" w:rsidRPr="001B326D" w:rsidRDefault="00E11298" w:rsidP="00D223F6">
      <w:pPr>
        <w:jc w:val="center"/>
        <w:rPr>
          <w:rFonts w:ascii="Arial" w:hAnsi="Arial"/>
          <w:b/>
          <w:sz w:val="22"/>
          <w:szCs w:val="22"/>
        </w:rPr>
      </w:pPr>
      <w:r w:rsidRPr="001B326D">
        <w:rPr>
          <w:rFonts w:ascii="Arial" w:hAnsi="Arial"/>
          <w:b/>
          <w:sz w:val="22"/>
          <w:szCs w:val="22"/>
        </w:rPr>
        <w:t xml:space="preserve">Klauzula antykorupcyjna </w:t>
      </w:r>
    </w:p>
    <w:p w14:paraId="771C1E67" w14:textId="77777777" w:rsidR="00C83DF1" w:rsidRDefault="00C83DF1" w:rsidP="00C83DF1">
      <w:pPr>
        <w:pStyle w:val="Akapitzlist"/>
        <w:numPr>
          <w:ilvl w:val="0"/>
          <w:numId w:val="26"/>
        </w:numPr>
        <w:spacing w:after="0" w:line="240" w:lineRule="auto"/>
        <w:jc w:val="both"/>
        <w:rPr>
          <w:rFonts w:ascii="Arial" w:hAnsi="Arial" w:cs="Arial"/>
        </w:rPr>
      </w:pPr>
      <w:r w:rsidRPr="00642CC7">
        <w:rPr>
          <w:rFonts w:ascii="Arial" w:hAnsi="Arial"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CC74F68" w14:textId="77777777" w:rsidR="00C83DF1" w:rsidRPr="00642CC7" w:rsidRDefault="00C83DF1" w:rsidP="00C83DF1">
      <w:pPr>
        <w:pStyle w:val="Akapitzlist"/>
        <w:numPr>
          <w:ilvl w:val="0"/>
          <w:numId w:val="26"/>
        </w:numPr>
        <w:spacing w:after="0" w:line="240" w:lineRule="auto"/>
        <w:jc w:val="both"/>
        <w:rPr>
          <w:rFonts w:ascii="Arial" w:hAnsi="Arial" w:cs="Arial"/>
        </w:rPr>
      </w:pPr>
      <w:r w:rsidRPr="00642CC7">
        <w:rPr>
          <w:rFonts w:ascii="Arial" w:hAnsi="Arial" w:cs="Arial"/>
        </w:rPr>
        <w:t>Każda ze Stron zaświadcza, że w</w:t>
      </w:r>
      <w:r>
        <w:rPr>
          <w:rFonts w:ascii="Arial" w:hAnsi="Arial" w:cs="Arial"/>
        </w:rPr>
        <w:t xml:space="preserve">drożyła procedury przeciwdziałania korupcji </w:t>
      </w:r>
      <w:r>
        <w:rPr>
          <w:rFonts w:ascii="Arial" w:hAnsi="Arial" w:cs="Arial"/>
        </w:rPr>
        <w:br/>
        <w:t>i konfliktowi interesów.</w:t>
      </w:r>
    </w:p>
    <w:p w14:paraId="553DF12B" w14:textId="77777777" w:rsidR="00C83DF1" w:rsidRPr="00642CC7" w:rsidRDefault="00C83DF1" w:rsidP="00C83DF1">
      <w:pPr>
        <w:pStyle w:val="Akapitzlist"/>
        <w:numPr>
          <w:ilvl w:val="0"/>
          <w:numId w:val="26"/>
        </w:numPr>
        <w:spacing w:after="0" w:line="240" w:lineRule="auto"/>
        <w:jc w:val="both"/>
        <w:rPr>
          <w:rFonts w:ascii="Arial" w:hAnsi="Arial" w:cs="Arial"/>
        </w:rPr>
      </w:pPr>
      <w:r w:rsidRPr="00642CC7">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459D4CA" w14:textId="77777777" w:rsidR="00C83DF1" w:rsidRPr="00642CC7" w:rsidRDefault="00C83DF1" w:rsidP="00C83DF1">
      <w:pPr>
        <w:pStyle w:val="Akapitzlist"/>
        <w:numPr>
          <w:ilvl w:val="0"/>
          <w:numId w:val="26"/>
        </w:numPr>
        <w:spacing w:after="0" w:line="240" w:lineRule="auto"/>
        <w:jc w:val="both"/>
        <w:rPr>
          <w:rFonts w:ascii="Arial" w:hAnsi="Arial" w:cs="Arial"/>
        </w:rPr>
      </w:pPr>
      <w:r w:rsidRPr="00642CC7">
        <w:rPr>
          <w:rFonts w:ascii="Arial" w:hAnsi="Arial" w:cs="Arial"/>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w:t>
      </w:r>
      <w:r>
        <w:rPr>
          <w:rFonts w:ascii="Arial" w:hAnsi="Arial" w:cs="Arial"/>
        </w:rPr>
        <w:t xml:space="preserve"> ani nie obiecywała, że dokona</w:t>
      </w:r>
      <w:r w:rsidRPr="00642CC7">
        <w:rPr>
          <w:rFonts w:ascii="Arial" w:hAnsi="Arial" w:cs="Arial"/>
        </w:rPr>
        <w:t xml:space="preserve">, nie zaproponuje, ani też nie obieca, że dokona, ani nie upoważni do dokonania żadnej płatności lub innego przekazu stanowiącego korzyść finansową, ani też żadnej innej korzyści bezpośrednio lub pośrednio żadnemu z niżej wymienionych: </w:t>
      </w:r>
    </w:p>
    <w:p w14:paraId="45451EE0" w14:textId="77777777" w:rsidR="00C83DF1" w:rsidRPr="00642CC7" w:rsidRDefault="00C83DF1" w:rsidP="00C83DF1">
      <w:pPr>
        <w:pStyle w:val="Akapitzlist"/>
        <w:numPr>
          <w:ilvl w:val="0"/>
          <w:numId w:val="25"/>
        </w:numPr>
        <w:spacing w:after="0" w:line="240" w:lineRule="auto"/>
        <w:ind w:hanging="371"/>
        <w:jc w:val="both"/>
        <w:rPr>
          <w:rFonts w:ascii="Arial" w:hAnsi="Arial" w:cs="Arial"/>
        </w:rPr>
      </w:pPr>
      <w:r w:rsidRPr="00642CC7">
        <w:rPr>
          <w:rFonts w:ascii="Arial" w:hAnsi="Arial" w:cs="Arial"/>
        </w:rPr>
        <w:t>członkowi zarządu, dyrektorowi, pracownikowi, ani agentowi Strony lub któregokolwiek kontrolowanego lub powiązanego podmiotu gospodarczego Stron,</w:t>
      </w:r>
    </w:p>
    <w:p w14:paraId="07BE5AE2" w14:textId="77777777" w:rsidR="00C83DF1" w:rsidRPr="00642CC7" w:rsidRDefault="00C83DF1" w:rsidP="00C83DF1">
      <w:pPr>
        <w:pStyle w:val="Akapitzlist"/>
        <w:numPr>
          <w:ilvl w:val="0"/>
          <w:numId w:val="25"/>
        </w:numPr>
        <w:spacing w:after="0" w:line="240" w:lineRule="auto"/>
        <w:ind w:hanging="371"/>
        <w:jc w:val="both"/>
        <w:rPr>
          <w:rFonts w:ascii="Arial" w:hAnsi="Arial" w:cs="Arial"/>
        </w:rPr>
      </w:pPr>
      <w:r w:rsidRPr="00642CC7">
        <w:rPr>
          <w:rFonts w:ascii="Arial" w:hAnsi="Arial" w:cs="Arial"/>
        </w:rPr>
        <w:t xml:space="preserve">funkcjonariuszowi </w:t>
      </w:r>
      <w:r>
        <w:rPr>
          <w:rFonts w:ascii="Arial" w:hAnsi="Arial" w:cs="Arial"/>
        </w:rPr>
        <w:t>publicznemu,</w:t>
      </w:r>
      <w:r w:rsidRPr="00642CC7">
        <w:rPr>
          <w:rFonts w:ascii="Arial" w:hAnsi="Arial" w:cs="Arial"/>
        </w:rPr>
        <w:t xml:space="preserve">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B14BF9" w14:textId="77777777" w:rsidR="00C83DF1" w:rsidRPr="00642CC7" w:rsidRDefault="00C83DF1" w:rsidP="00C83DF1">
      <w:pPr>
        <w:pStyle w:val="Akapitzlist"/>
        <w:numPr>
          <w:ilvl w:val="0"/>
          <w:numId w:val="25"/>
        </w:numPr>
        <w:spacing w:after="0" w:line="240" w:lineRule="auto"/>
        <w:ind w:hanging="371"/>
        <w:jc w:val="both"/>
        <w:rPr>
          <w:rFonts w:ascii="Arial" w:hAnsi="Arial" w:cs="Arial"/>
        </w:rPr>
      </w:pPr>
      <w:r w:rsidRPr="00642CC7">
        <w:rPr>
          <w:rFonts w:ascii="Arial" w:hAnsi="Arial" w:cs="Arial"/>
        </w:rPr>
        <w:t xml:space="preserve">partii politycznej, członkowi partii politycznej, ani kandydatowi na urząd państwowy; </w:t>
      </w:r>
    </w:p>
    <w:p w14:paraId="28BC47F4" w14:textId="77777777" w:rsidR="00C83DF1" w:rsidRPr="00642CC7" w:rsidRDefault="00C83DF1" w:rsidP="00C83DF1">
      <w:pPr>
        <w:pStyle w:val="Akapitzlist"/>
        <w:numPr>
          <w:ilvl w:val="0"/>
          <w:numId w:val="25"/>
        </w:numPr>
        <w:spacing w:after="0" w:line="240" w:lineRule="auto"/>
        <w:ind w:hanging="371"/>
        <w:jc w:val="both"/>
        <w:rPr>
          <w:rFonts w:ascii="Arial" w:hAnsi="Arial" w:cs="Arial"/>
        </w:rPr>
      </w:pPr>
      <w:r w:rsidRPr="00642CC7">
        <w:rPr>
          <w:rFonts w:ascii="Arial" w:hAnsi="Arial" w:cs="Arial"/>
        </w:rPr>
        <w:t xml:space="preserve">agentowi ani pośrednikowi w zamian za opłacenie kogokolwiek z wyżej wymienionych; ani też </w:t>
      </w:r>
    </w:p>
    <w:p w14:paraId="5A2133D4" w14:textId="77777777" w:rsidR="00C83DF1" w:rsidRPr="00642CC7" w:rsidRDefault="00C83DF1" w:rsidP="00C83DF1">
      <w:pPr>
        <w:pStyle w:val="Akapitzlist"/>
        <w:numPr>
          <w:ilvl w:val="0"/>
          <w:numId w:val="25"/>
        </w:numPr>
        <w:spacing w:after="0" w:line="240" w:lineRule="auto"/>
        <w:ind w:hanging="371"/>
        <w:jc w:val="both"/>
        <w:rPr>
          <w:rFonts w:ascii="Arial" w:hAnsi="Arial" w:cs="Arial"/>
        </w:rPr>
      </w:pPr>
      <w:r w:rsidRPr="00642CC7">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w:t>
      </w:r>
      <w:r>
        <w:rPr>
          <w:rFonts w:ascii="Arial" w:hAnsi="Arial" w:cs="Arial"/>
        </w:rPr>
        <w:t>e</w:t>
      </w:r>
      <w:r w:rsidRPr="00642CC7">
        <w:rPr>
          <w:rFonts w:ascii="Arial" w:hAnsi="Arial" w:cs="Arial"/>
        </w:rPr>
        <w:t xml:space="preserve"> przez uprawnione organy w Polsce i na terenie Unii Europejskiej, zarówno bezpośrednio</w:t>
      </w:r>
      <w:r>
        <w:rPr>
          <w:rFonts w:ascii="Arial" w:hAnsi="Arial" w:cs="Arial"/>
        </w:rPr>
        <w:t>,</w:t>
      </w:r>
      <w:r w:rsidRPr="00642CC7">
        <w:rPr>
          <w:rFonts w:ascii="Arial" w:hAnsi="Arial" w:cs="Arial"/>
        </w:rPr>
        <w:t xml:space="preserve"> jak i działając poprzez kontrolowane lub powiązane podmioty gospodarcze Stron.</w:t>
      </w:r>
    </w:p>
    <w:p w14:paraId="46CE4433" w14:textId="77777777" w:rsidR="00C83DF1" w:rsidRPr="00642CC7" w:rsidRDefault="00C83DF1" w:rsidP="00C83DF1">
      <w:pPr>
        <w:pStyle w:val="Akapitzlist"/>
        <w:numPr>
          <w:ilvl w:val="0"/>
          <w:numId w:val="26"/>
        </w:numPr>
        <w:spacing w:after="0" w:line="240" w:lineRule="auto"/>
        <w:jc w:val="both"/>
        <w:rPr>
          <w:rFonts w:ascii="Arial" w:hAnsi="Arial" w:cs="Arial"/>
        </w:rPr>
      </w:pPr>
      <w:r w:rsidRPr="00642CC7">
        <w:rPr>
          <w:rFonts w:ascii="Arial" w:hAnsi="Arial" w:cs="Arial"/>
        </w:rPr>
        <w:t xml:space="preserve">Strony są zobowiązane do </w:t>
      </w:r>
      <w:r>
        <w:rPr>
          <w:rFonts w:ascii="Arial" w:hAnsi="Arial" w:cs="Arial"/>
        </w:rPr>
        <w:t xml:space="preserve">niezwłocznego wzajemnego </w:t>
      </w:r>
      <w:r w:rsidRPr="00642CC7">
        <w:rPr>
          <w:rFonts w:ascii="Arial" w:hAnsi="Arial" w:cs="Arial"/>
        </w:rPr>
        <w:t xml:space="preserve">informowania się o każdym przypadku naruszenia postanowień </w:t>
      </w:r>
      <w:r w:rsidRPr="005008C1">
        <w:rPr>
          <w:rFonts w:ascii="Arial" w:hAnsi="Arial" w:cs="Arial"/>
        </w:rPr>
        <w:t>niniejszej klauzuli antykorupcyjnej. Na pisemny wnio</w:t>
      </w:r>
      <w:r w:rsidRPr="00642CC7">
        <w:rPr>
          <w:rFonts w:ascii="Arial" w:hAnsi="Arial" w:cs="Arial"/>
        </w:rPr>
        <w:t xml:space="preserve">sek </w:t>
      </w:r>
      <w:r>
        <w:rPr>
          <w:rFonts w:ascii="Arial" w:hAnsi="Arial" w:cs="Arial"/>
        </w:rPr>
        <w:t>każdej</w:t>
      </w:r>
      <w:r w:rsidRPr="00642CC7">
        <w:rPr>
          <w:rFonts w:ascii="Arial" w:hAnsi="Arial" w:cs="Arial"/>
        </w:rPr>
        <w:t xml:space="preserve"> ze Stron, druga Strona </w:t>
      </w:r>
      <w:r>
        <w:rPr>
          <w:rFonts w:ascii="Arial" w:hAnsi="Arial" w:cs="Arial"/>
        </w:rPr>
        <w:t xml:space="preserve">niezwłocznie </w:t>
      </w:r>
      <w:r w:rsidRPr="00642CC7">
        <w:rPr>
          <w:rFonts w:ascii="Arial" w:hAnsi="Arial" w:cs="Arial"/>
        </w:rPr>
        <w:t>dostarczy</w:t>
      </w:r>
      <w:r>
        <w:rPr>
          <w:rFonts w:ascii="Arial" w:hAnsi="Arial" w:cs="Arial"/>
        </w:rPr>
        <w:t xml:space="preserve"> </w:t>
      </w:r>
      <w:r w:rsidRPr="00642CC7">
        <w:rPr>
          <w:rFonts w:ascii="Arial" w:hAnsi="Arial" w:cs="Arial"/>
        </w:rPr>
        <w:t>informacje i udzieli odpowiedzi na uzasadnione pytania, które dotyczyć będą wykonywania niniejszej Umowy</w:t>
      </w:r>
      <w:r>
        <w:rPr>
          <w:rFonts w:ascii="Arial" w:hAnsi="Arial" w:cs="Arial"/>
        </w:rPr>
        <w:t xml:space="preserve"> w zakresie zgodności z postanowieniami niniejszej klauzuli antykorupcyjnej</w:t>
      </w:r>
      <w:r w:rsidRPr="00642CC7">
        <w:rPr>
          <w:rFonts w:ascii="Arial" w:hAnsi="Arial" w:cs="Arial"/>
        </w:rPr>
        <w:t>.</w:t>
      </w:r>
    </w:p>
    <w:p w14:paraId="721B3FDA" w14:textId="77777777" w:rsidR="00C83DF1" w:rsidRDefault="00C83DF1" w:rsidP="00C83DF1">
      <w:pPr>
        <w:pStyle w:val="Akapitzlist"/>
        <w:numPr>
          <w:ilvl w:val="0"/>
          <w:numId w:val="26"/>
        </w:numPr>
        <w:spacing w:after="0" w:line="240" w:lineRule="auto"/>
        <w:jc w:val="both"/>
        <w:rPr>
          <w:rFonts w:ascii="Arial" w:hAnsi="Arial" w:cs="Arial"/>
        </w:rPr>
      </w:pPr>
      <w:r w:rsidRPr="00FD4E15">
        <w:rPr>
          <w:rFonts w:ascii="Arial" w:hAnsi="Arial" w:cs="Arial"/>
        </w:rPr>
        <w:t>W celu należytego wykonania zobowiązania, o którym mowa powyżej, każda ze Stron zaświadcza, iż w okresie realizacji niniejszej Umowy zapewnia każdej osobie działającej w dobrej wierze możliwość anonimowego zgłaszania ni</w:t>
      </w:r>
      <w:r>
        <w:rPr>
          <w:rFonts w:ascii="Arial" w:hAnsi="Arial" w:cs="Arial"/>
        </w:rPr>
        <w:t>eprawidłowości za pośrednictwem:</w:t>
      </w:r>
    </w:p>
    <w:p w14:paraId="1A6D7A8B" w14:textId="77777777" w:rsidR="00C83DF1" w:rsidRDefault="00C83DF1" w:rsidP="00C83DF1">
      <w:pPr>
        <w:pStyle w:val="Akapitzlist"/>
        <w:numPr>
          <w:ilvl w:val="0"/>
          <w:numId w:val="27"/>
        </w:numPr>
        <w:spacing w:after="0" w:line="240" w:lineRule="auto"/>
        <w:jc w:val="both"/>
        <w:rPr>
          <w:rFonts w:ascii="Arial" w:hAnsi="Arial" w:cs="Arial"/>
        </w:rPr>
      </w:pPr>
      <w:r w:rsidRPr="000C01E0">
        <w:rPr>
          <w:rFonts w:ascii="Arial" w:hAnsi="Arial" w:cs="Arial"/>
        </w:rPr>
        <w:t xml:space="preserve">Korespondencja tradycyjna – przesyłanie przesyłek listowych pod gwarantujący anonimowość adres: </w:t>
      </w:r>
    </w:p>
    <w:p w14:paraId="7502F325" w14:textId="77777777" w:rsidR="00C83DF1" w:rsidRDefault="00C83DF1" w:rsidP="00C83DF1">
      <w:pPr>
        <w:pStyle w:val="Akapitzlist"/>
        <w:ind w:left="1440"/>
        <w:jc w:val="both"/>
        <w:rPr>
          <w:rFonts w:ascii="Arial" w:hAnsi="Arial" w:cs="Arial"/>
        </w:rPr>
      </w:pPr>
      <w:r w:rsidRPr="000C01E0">
        <w:rPr>
          <w:rFonts w:ascii="Arial" w:hAnsi="Arial" w:cs="Arial"/>
        </w:rPr>
        <w:t>Dyrektor Biura Kontroli Wewnętrznej i Bezpieczeństwa ORLEN Paliwa Sp. z o.o.</w:t>
      </w:r>
    </w:p>
    <w:p w14:paraId="0D36CBAE" w14:textId="1EC8DF6E" w:rsidR="00C83DF1" w:rsidRDefault="006F4933" w:rsidP="00C83DF1">
      <w:pPr>
        <w:pStyle w:val="Akapitzlist"/>
        <w:ind w:left="1440"/>
        <w:jc w:val="both"/>
        <w:rPr>
          <w:rFonts w:ascii="Arial" w:hAnsi="Arial" w:cs="Arial"/>
        </w:rPr>
      </w:pPr>
      <w:r>
        <w:rPr>
          <w:rFonts w:ascii="Arial" w:hAnsi="Arial" w:cs="Arial"/>
        </w:rPr>
        <w:t>u</w:t>
      </w:r>
      <w:r w:rsidR="00C83DF1" w:rsidRPr="000C01E0">
        <w:rPr>
          <w:rFonts w:ascii="Arial" w:hAnsi="Arial" w:cs="Arial"/>
        </w:rPr>
        <w:t>l. Zglenickiego 46a  09 – 411 Płock  „DO RĄK WŁASNYCH”</w:t>
      </w:r>
    </w:p>
    <w:p w14:paraId="0A3081CB" w14:textId="77777777" w:rsidR="00C83DF1" w:rsidRDefault="00C83DF1" w:rsidP="00C83DF1">
      <w:pPr>
        <w:pStyle w:val="Akapitzlist"/>
        <w:numPr>
          <w:ilvl w:val="0"/>
          <w:numId w:val="27"/>
        </w:numPr>
        <w:spacing w:after="0" w:line="240" w:lineRule="auto"/>
        <w:jc w:val="both"/>
        <w:rPr>
          <w:rFonts w:ascii="Arial" w:hAnsi="Arial" w:cs="Arial"/>
        </w:rPr>
      </w:pPr>
      <w:r w:rsidRPr="000C01E0">
        <w:rPr>
          <w:rFonts w:ascii="Arial" w:hAnsi="Arial" w:cs="Arial"/>
        </w:rPr>
        <w:t xml:space="preserve">Rozmowa telefoniczna – rozmowa z pracownikiem Biura Kontroli Wewnętrznej i Bezpieczeństwa ORLEN Paliwa Sp. z o.o. pod numerem telefonu:+48 24 201 04 42, +48 607 333 327. Dyżury telefoniczne realizowane będą w dniach roboczych, w godzinach 08:00–15:00. </w:t>
      </w:r>
    </w:p>
    <w:p w14:paraId="01F00957" w14:textId="77777777" w:rsidR="00C83DF1" w:rsidRDefault="00C83DF1" w:rsidP="00C83DF1">
      <w:pPr>
        <w:pStyle w:val="Akapitzlist"/>
        <w:numPr>
          <w:ilvl w:val="0"/>
          <w:numId w:val="27"/>
        </w:numPr>
        <w:spacing w:after="0" w:line="240" w:lineRule="auto"/>
        <w:jc w:val="both"/>
        <w:rPr>
          <w:rFonts w:ascii="Arial" w:hAnsi="Arial" w:cs="Arial"/>
        </w:rPr>
      </w:pPr>
      <w:r w:rsidRPr="000C01E0">
        <w:rPr>
          <w:rFonts w:ascii="Arial" w:hAnsi="Arial" w:cs="Arial"/>
        </w:rPr>
        <w:t xml:space="preserve">Skrzynka na korespondencję – skrzynka pocztowa wrzutowa, umieszczona przy tablicy ogłoszeń w rejonie głównego wejścia do budynku administracyjnego ORLEN Paliwa Sp. z o.o. przy ul. Zglenickiego 44 w Płocku oznaczona „BKWiB”.   </w:t>
      </w:r>
    </w:p>
    <w:p w14:paraId="70A2F1BF" w14:textId="77777777" w:rsidR="00C83DF1" w:rsidRPr="000C01E0" w:rsidRDefault="00C83DF1" w:rsidP="00C83DF1">
      <w:pPr>
        <w:pStyle w:val="Akapitzlist"/>
        <w:numPr>
          <w:ilvl w:val="0"/>
          <w:numId w:val="27"/>
        </w:numPr>
        <w:spacing w:after="0" w:line="240" w:lineRule="auto"/>
        <w:jc w:val="both"/>
        <w:rPr>
          <w:rFonts w:ascii="Arial" w:hAnsi="Arial" w:cs="Arial"/>
        </w:rPr>
      </w:pPr>
      <w:r w:rsidRPr="000C01E0">
        <w:rPr>
          <w:rFonts w:ascii="Arial" w:hAnsi="Arial" w:cs="Arial"/>
        </w:rPr>
        <w:t>Osobiście – rozmowa z pracownikiem Biura Kontroli Wewnętrznej i Bezpieczeństwa ORLEN Paliwa Sp. z o.o. w siedzibie Biura w Płocku, pok. 101,      ul. Zglenickiego 46a, 09 – 411 Płock lub w innym wybranym przez zgłaszającego miejscu.</w:t>
      </w:r>
    </w:p>
    <w:p w14:paraId="36210D7F" w14:textId="77777777" w:rsidR="00C83DF1" w:rsidRPr="000C01E0" w:rsidRDefault="00C83DF1" w:rsidP="00C83DF1">
      <w:pPr>
        <w:pStyle w:val="Akapitzlist"/>
        <w:numPr>
          <w:ilvl w:val="0"/>
          <w:numId w:val="26"/>
        </w:numPr>
        <w:spacing w:after="200" w:line="240" w:lineRule="auto"/>
        <w:jc w:val="both"/>
        <w:rPr>
          <w:rFonts w:cstheme="minorHAnsi"/>
          <w:sz w:val="24"/>
          <w:szCs w:val="24"/>
        </w:rPr>
      </w:pPr>
      <w:r w:rsidRPr="000C01E0">
        <w:rPr>
          <w:rFonts w:ascii="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350190F" w14:textId="77777777" w:rsidR="00E11298" w:rsidRPr="001B326D" w:rsidRDefault="00E11298" w:rsidP="00D223F6">
      <w:pPr>
        <w:jc w:val="center"/>
        <w:rPr>
          <w:rFonts w:ascii="Arial" w:hAnsi="Arial"/>
          <w:b/>
          <w:sz w:val="22"/>
          <w:szCs w:val="22"/>
        </w:rPr>
      </w:pPr>
    </w:p>
    <w:p w14:paraId="5C6D82FC" w14:textId="77777777" w:rsidR="004B55A5" w:rsidRPr="001B326D" w:rsidRDefault="004B55A5" w:rsidP="004B55A5">
      <w:pPr>
        <w:pStyle w:val="Akapitzlist"/>
        <w:shd w:val="clear" w:color="auto" w:fill="FFFFFF"/>
        <w:spacing w:after="0" w:line="240" w:lineRule="auto"/>
        <w:ind w:left="567"/>
        <w:jc w:val="both"/>
        <w:rPr>
          <w:rFonts w:ascii="Arial" w:hAnsi="Arial" w:cs="Arial"/>
          <w:color w:val="444444"/>
        </w:rPr>
      </w:pPr>
    </w:p>
    <w:p w14:paraId="7046EEC3" w14:textId="77777777" w:rsidR="004B55A5" w:rsidRPr="001B326D" w:rsidRDefault="004B55A5" w:rsidP="004B55A5">
      <w:pPr>
        <w:pStyle w:val="Akapitzlist"/>
        <w:spacing w:after="0" w:line="240" w:lineRule="auto"/>
        <w:ind w:left="0"/>
        <w:jc w:val="center"/>
        <w:rPr>
          <w:rFonts w:ascii="Arial" w:hAnsi="Arial" w:cs="Arial"/>
          <w:b/>
        </w:rPr>
      </w:pPr>
      <w:r>
        <w:rPr>
          <w:rFonts w:ascii="Arial" w:hAnsi="Arial" w:cs="Arial"/>
          <w:b/>
        </w:rPr>
        <w:t>§ 4</w:t>
      </w:r>
    </w:p>
    <w:p w14:paraId="6C42A825" w14:textId="77777777" w:rsidR="004B55A5" w:rsidRPr="001B326D" w:rsidRDefault="004B55A5" w:rsidP="004B55A5">
      <w:pPr>
        <w:pStyle w:val="Akapitzlist"/>
        <w:spacing w:after="0" w:line="240" w:lineRule="auto"/>
        <w:ind w:left="0"/>
        <w:jc w:val="center"/>
        <w:rPr>
          <w:rFonts w:ascii="Arial" w:hAnsi="Arial" w:cs="Arial"/>
          <w:b/>
        </w:rPr>
      </w:pPr>
      <w:r w:rsidRPr="001B326D">
        <w:rPr>
          <w:rFonts w:ascii="Arial" w:hAnsi="Arial" w:cs="Arial"/>
          <w:b/>
        </w:rPr>
        <w:t>KLAUZULA MAR</w:t>
      </w:r>
    </w:p>
    <w:p w14:paraId="543996A4" w14:textId="77777777" w:rsidR="004B55A5" w:rsidRPr="001B326D" w:rsidRDefault="004B55A5" w:rsidP="004B55A5">
      <w:pPr>
        <w:shd w:val="clear" w:color="auto" w:fill="FFFFFF"/>
        <w:jc w:val="center"/>
        <w:rPr>
          <w:rFonts w:ascii="Arial" w:hAnsi="Arial"/>
          <w:sz w:val="22"/>
          <w:szCs w:val="22"/>
        </w:rPr>
      </w:pPr>
      <w:r w:rsidRPr="001B326D">
        <w:rPr>
          <w:rFonts w:ascii="Arial" w:hAnsi="Arial"/>
          <w:b/>
          <w:bCs/>
          <w:sz w:val="22"/>
          <w:szCs w:val="22"/>
        </w:rPr>
        <w:t>NOTA INFORMACYJNA </w:t>
      </w:r>
    </w:p>
    <w:p w14:paraId="4054ED84" w14:textId="77777777" w:rsidR="004B55A5" w:rsidRPr="001B326D" w:rsidRDefault="004B55A5" w:rsidP="004B55A5">
      <w:pPr>
        <w:shd w:val="clear" w:color="auto" w:fill="FFFFFF"/>
        <w:jc w:val="center"/>
        <w:rPr>
          <w:rFonts w:ascii="Arial" w:hAnsi="Arial"/>
          <w:sz w:val="22"/>
          <w:szCs w:val="22"/>
        </w:rPr>
      </w:pPr>
      <w:r w:rsidRPr="001B326D">
        <w:rPr>
          <w:rFonts w:ascii="Arial" w:hAnsi="Arial"/>
          <w:b/>
          <w:bCs/>
          <w:sz w:val="22"/>
          <w:szCs w:val="22"/>
        </w:rPr>
        <w:t>dotycząca obowiązków informacyjnych spółki publicznej</w:t>
      </w:r>
    </w:p>
    <w:p w14:paraId="1528B5ED" w14:textId="77777777" w:rsidR="004B55A5" w:rsidRPr="001B326D" w:rsidRDefault="004B55A5" w:rsidP="004B55A5">
      <w:pPr>
        <w:shd w:val="clear" w:color="auto" w:fill="FFFFFF"/>
        <w:jc w:val="both"/>
        <w:rPr>
          <w:rFonts w:ascii="Arial" w:hAnsi="Arial"/>
          <w:sz w:val="22"/>
          <w:szCs w:val="22"/>
        </w:rPr>
      </w:pPr>
    </w:p>
    <w:p w14:paraId="55D7F7D3" w14:textId="4FDB6C16" w:rsidR="004B55A5" w:rsidRPr="001B326D" w:rsidRDefault="005B70A9" w:rsidP="004B55A5">
      <w:pPr>
        <w:shd w:val="clear" w:color="auto" w:fill="FFFFFF"/>
        <w:jc w:val="both"/>
        <w:rPr>
          <w:rFonts w:ascii="Arial" w:hAnsi="Arial"/>
          <w:sz w:val="22"/>
          <w:szCs w:val="22"/>
        </w:rPr>
      </w:pPr>
      <w:r>
        <w:rPr>
          <w:rFonts w:ascii="Arial" w:hAnsi="Arial"/>
          <w:sz w:val="22"/>
          <w:szCs w:val="22"/>
        </w:rPr>
        <w:t>Na</w:t>
      </w:r>
      <w:r w:rsidR="004B55A5" w:rsidRPr="001B326D">
        <w:rPr>
          <w:rFonts w:ascii="Arial" w:hAnsi="Arial"/>
          <w:sz w:val="22"/>
          <w:szCs w:val="22"/>
        </w:rPr>
        <w:t xml:space="preserve"> ORLEN S.A., będącym podmiotem dominującym względem ORLEN PALIWA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594B325E" w14:textId="77777777" w:rsidR="004B55A5" w:rsidRPr="001B326D" w:rsidRDefault="004B55A5" w:rsidP="004B55A5">
      <w:pPr>
        <w:shd w:val="clear" w:color="auto" w:fill="FFFFFF"/>
        <w:jc w:val="both"/>
        <w:rPr>
          <w:rFonts w:ascii="Arial" w:hAnsi="Arial"/>
          <w:sz w:val="22"/>
          <w:szCs w:val="22"/>
        </w:rPr>
      </w:pPr>
    </w:p>
    <w:p w14:paraId="34D81C63" w14:textId="77777777" w:rsidR="004B55A5" w:rsidRPr="001B326D" w:rsidRDefault="004B55A5" w:rsidP="004B55A5">
      <w:pPr>
        <w:shd w:val="clear" w:color="auto" w:fill="FFFFFF"/>
        <w:jc w:val="both"/>
        <w:rPr>
          <w:rFonts w:ascii="Arial" w:hAnsi="Arial"/>
          <w:sz w:val="22"/>
          <w:szCs w:val="22"/>
        </w:rPr>
      </w:pPr>
      <w:r w:rsidRPr="001B326D">
        <w:rPr>
          <w:rFonts w:ascii="Arial" w:hAnsi="Arial"/>
          <w:sz w:val="22"/>
          <w:szCs w:val="22"/>
        </w:rPr>
        <w:t>W związku z tym, stosując przepisy Rozporządzenia MAR:</w:t>
      </w:r>
    </w:p>
    <w:p w14:paraId="61C5CC71" w14:textId="77777777" w:rsidR="004B55A5" w:rsidRPr="001B326D" w:rsidRDefault="004B55A5" w:rsidP="004B55A5">
      <w:pPr>
        <w:shd w:val="clear" w:color="auto" w:fill="FFFFFF"/>
        <w:jc w:val="both"/>
        <w:rPr>
          <w:rFonts w:ascii="Arial" w:hAnsi="Arial"/>
          <w:sz w:val="22"/>
          <w:szCs w:val="22"/>
        </w:rPr>
      </w:pPr>
    </w:p>
    <w:p w14:paraId="7C40FA04" w14:textId="6462923A" w:rsidR="004B55A5" w:rsidRPr="001B326D" w:rsidRDefault="004B55A5" w:rsidP="008937DC">
      <w:pPr>
        <w:pStyle w:val="Akapitzlist"/>
        <w:numPr>
          <w:ilvl w:val="0"/>
          <w:numId w:val="8"/>
        </w:numPr>
        <w:shd w:val="clear" w:color="auto" w:fill="FFFFFF"/>
        <w:spacing w:after="0" w:line="240" w:lineRule="auto"/>
        <w:ind w:left="426" w:hanging="426"/>
        <w:jc w:val="both"/>
        <w:rPr>
          <w:rFonts w:ascii="Arial" w:hAnsi="Arial" w:cs="Arial"/>
        </w:rPr>
      </w:pPr>
      <w:r w:rsidRPr="001B326D">
        <w:rPr>
          <w:rFonts w:ascii="Arial" w:hAnsi="Arial" w:cs="Arial"/>
        </w:rPr>
        <w:t>ORLEN</w:t>
      </w:r>
      <w:r>
        <w:rPr>
          <w:rFonts w:ascii="Arial" w:hAnsi="Arial" w:cs="Arial"/>
        </w:rPr>
        <w:t xml:space="preserve"> PALIWA poinformuje D</w:t>
      </w:r>
      <w:r w:rsidRPr="001B326D">
        <w:rPr>
          <w:rFonts w:ascii="Arial" w:hAnsi="Arial" w:cs="Arial"/>
        </w:rPr>
        <w:t>rugą Stronę umowy o zamiarze przekazania do publicznej wiadomości informacji dotyczącej niniejszej umowy, jeśli uzna ją za informację poufną w rozumieniu Rozporządzenia MAR;</w:t>
      </w:r>
    </w:p>
    <w:p w14:paraId="63C46C07" w14:textId="4242C692" w:rsidR="004B55A5" w:rsidRPr="001B326D" w:rsidRDefault="004B55A5" w:rsidP="008937DC">
      <w:pPr>
        <w:pStyle w:val="Akapitzlist"/>
        <w:numPr>
          <w:ilvl w:val="0"/>
          <w:numId w:val="8"/>
        </w:numPr>
        <w:shd w:val="clear" w:color="auto" w:fill="FFFFFF"/>
        <w:spacing w:after="0" w:line="240" w:lineRule="auto"/>
        <w:ind w:left="426" w:hanging="426"/>
        <w:jc w:val="both"/>
        <w:rPr>
          <w:rFonts w:ascii="Arial" w:hAnsi="Arial" w:cs="Arial"/>
        </w:rPr>
      </w:pPr>
      <w:r w:rsidRPr="001B326D">
        <w:rPr>
          <w:rFonts w:ascii="Arial" w:hAnsi="Arial" w:cs="Arial"/>
        </w:rPr>
        <w:t>informacja poufna w rozumieniu Rozporz</w:t>
      </w:r>
      <w:r w:rsidR="00F62BCA">
        <w:rPr>
          <w:rFonts w:ascii="Arial" w:hAnsi="Arial" w:cs="Arial"/>
        </w:rPr>
        <w:t>ądzenia MAR nie może być przez Drugą S</w:t>
      </w:r>
      <w:r w:rsidRPr="001B326D">
        <w:rPr>
          <w:rFonts w:ascii="Arial" w:hAnsi="Arial" w:cs="Arial"/>
        </w:rPr>
        <w:t>tronę umowy i osoby pracujące na jej rzecz wykorzystywana lub bezprawnie ujawniana. W razie wykorzystywania informacji poufnych lub ich bezprawnego ujawnienia mają zastosowanie sankcje przewidziane w Rozporządzeniu MAR.</w:t>
      </w:r>
    </w:p>
    <w:p w14:paraId="01713D10" w14:textId="77777777" w:rsidR="004B55A5" w:rsidRPr="001B326D" w:rsidRDefault="004B55A5" w:rsidP="004B55A5">
      <w:pPr>
        <w:pStyle w:val="Akapitzlist"/>
        <w:shd w:val="clear" w:color="auto" w:fill="FFFFFF"/>
        <w:spacing w:after="0" w:line="240" w:lineRule="auto"/>
        <w:ind w:left="426"/>
        <w:jc w:val="both"/>
        <w:rPr>
          <w:rFonts w:ascii="Arial" w:hAnsi="Arial" w:cs="Arial"/>
        </w:rPr>
      </w:pPr>
    </w:p>
    <w:p w14:paraId="646ECAE6" w14:textId="3459F0E2" w:rsidR="00417CE4" w:rsidRPr="002A7111" w:rsidRDefault="00417CE4" w:rsidP="002A7111">
      <w:pPr>
        <w:shd w:val="clear" w:color="auto" w:fill="FFFFFF"/>
        <w:jc w:val="both"/>
        <w:rPr>
          <w:rFonts w:ascii="Arial" w:hAnsi="Arial"/>
        </w:rPr>
      </w:pPr>
    </w:p>
    <w:p w14:paraId="370E193D" w14:textId="6C1B5FB1" w:rsidR="00A559CE" w:rsidRPr="001B326D" w:rsidRDefault="00F22C9E" w:rsidP="00D223F6">
      <w:pPr>
        <w:pStyle w:val="Akapitzlist"/>
        <w:spacing w:after="0" w:line="240" w:lineRule="auto"/>
        <w:jc w:val="center"/>
        <w:rPr>
          <w:rFonts w:ascii="Arial" w:hAnsi="Arial" w:cs="Arial"/>
          <w:b/>
        </w:rPr>
      </w:pPr>
      <w:r>
        <w:rPr>
          <w:rFonts w:ascii="Arial" w:hAnsi="Arial" w:cs="Arial"/>
          <w:b/>
        </w:rPr>
        <w:t xml:space="preserve">§ </w:t>
      </w:r>
      <w:r w:rsidR="00DE3319">
        <w:rPr>
          <w:rFonts w:ascii="Arial" w:hAnsi="Arial" w:cs="Arial"/>
          <w:b/>
        </w:rPr>
        <w:t>5</w:t>
      </w:r>
    </w:p>
    <w:p w14:paraId="32EB1626" w14:textId="77777777" w:rsidR="00A559CE" w:rsidRPr="001B326D" w:rsidRDefault="00A559CE" w:rsidP="00D223F6">
      <w:pPr>
        <w:pStyle w:val="Akapitzlist"/>
        <w:spacing w:after="0" w:line="240" w:lineRule="auto"/>
        <w:jc w:val="center"/>
        <w:rPr>
          <w:rFonts w:ascii="Arial" w:hAnsi="Arial" w:cs="Arial"/>
          <w:b/>
        </w:rPr>
      </w:pPr>
      <w:r w:rsidRPr="001B326D">
        <w:rPr>
          <w:rFonts w:ascii="Arial" w:hAnsi="Arial" w:cs="Arial"/>
          <w:b/>
        </w:rPr>
        <w:t>KOMUNIKACJA ZEWNĘTRZNA</w:t>
      </w:r>
    </w:p>
    <w:p w14:paraId="3849074E" w14:textId="77777777" w:rsidR="00A559CE" w:rsidRPr="001B326D" w:rsidRDefault="00A559CE" w:rsidP="00D223F6">
      <w:pPr>
        <w:jc w:val="center"/>
        <w:rPr>
          <w:rFonts w:ascii="Arial" w:hAnsi="Arial"/>
          <w:b/>
          <w:sz w:val="22"/>
          <w:szCs w:val="22"/>
        </w:rPr>
      </w:pPr>
    </w:p>
    <w:p w14:paraId="64AA0BCF" w14:textId="59978108" w:rsidR="00A559CE" w:rsidRPr="00417CE4" w:rsidRDefault="00283783" w:rsidP="008937DC">
      <w:pPr>
        <w:pStyle w:val="Akapitzlist"/>
        <w:numPr>
          <w:ilvl w:val="0"/>
          <w:numId w:val="16"/>
        </w:numPr>
        <w:spacing w:after="0" w:line="240" w:lineRule="auto"/>
        <w:jc w:val="both"/>
        <w:rPr>
          <w:rFonts w:ascii="Arial" w:hAnsi="Arial"/>
        </w:rPr>
      </w:pPr>
      <w:r w:rsidRPr="00417CE4">
        <w:rPr>
          <w:rFonts w:ascii="Arial" w:hAnsi="Arial"/>
        </w:rPr>
        <w:t xml:space="preserve">Druga Strona </w:t>
      </w:r>
      <w:r w:rsidR="00A559CE" w:rsidRPr="00417CE4">
        <w:rPr>
          <w:rFonts w:ascii="Arial" w:hAnsi="Arial"/>
        </w:rPr>
        <w:t xml:space="preserve">zobowiązuje się uzyskać uprzednią pisemną zgodę ORLEN PALIWA na zamieszczenie nazwy spółki, informacji o spółce, znaku towarowego lub logo ORLEN PALIWA na swojej stronie internetowej, liście kontrahentów, w broszurach, reklamie oraz wszelkich innych materiałach reklamowych, promocyjnych i marketingowych. W takim przypadku, </w:t>
      </w:r>
      <w:r w:rsidRPr="00417CE4">
        <w:rPr>
          <w:rFonts w:ascii="Arial" w:hAnsi="Arial"/>
        </w:rPr>
        <w:t xml:space="preserve">Druga Strona </w:t>
      </w:r>
      <w:r w:rsidR="00A559CE" w:rsidRPr="00417CE4">
        <w:rPr>
          <w:rFonts w:ascii="Arial" w:hAnsi="Arial"/>
        </w:rPr>
        <w:t>zobowiązuje się do przedłożenia do ORLEN PALIWA wraz z wnioskiem o wyrażenie zgody, projektu materiałów, w których takie dane miałyby zostać zamieszczone.</w:t>
      </w:r>
    </w:p>
    <w:p w14:paraId="6A93E12F" w14:textId="220A0FF1" w:rsidR="00A559CE" w:rsidRDefault="00283783" w:rsidP="008937DC">
      <w:pPr>
        <w:pStyle w:val="Akapitzlist"/>
        <w:numPr>
          <w:ilvl w:val="0"/>
          <w:numId w:val="16"/>
        </w:numPr>
        <w:spacing w:after="0" w:line="240" w:lineRule="auto"/>
        <w:jc w:val="both"/>
        <w:rPr>
          <w:rFonts w:ascii="Arial" w:hAnsi="Arial"/>
        </w:rPr>
      </w:pPr>
      <w:r w:rsidRPr="00417CE4">
        <w:rPr>
          <w:rFonts w:ascii="Arial" w:hAnsi="Arial"/>
        </w:rPr>
        <w:t xml:space="preserve">Druga Strona </w:t>
      </w:r>
      <w:r w:rsidR="00A559CE" w:rsidRPr="00417CE4">
        <w:rPr>
          <w:rFonts w:ascii="Arial" w:hAnsi="Arial"/>
        </w:rPr>
        <w:t>zobowiązuje się również do uzyskania uprzedniej pisemnej zgody ORLEN PALIWA na przekazanie środkom masowego przekazu takim jak prasa, radio, TV, Internet jakichkolwiek informacji dotyczą</w:t>
      </w:r>
      <w:r w:rsidR="00A106E6" w:rsidRPr="00417CE4">
        <w:rPr>
          <w:rFonts w:ascii="Arial" w:hAnsi="Arial"/>
        </w:rPr>
        <w:t xml:space="preserve">cych Umowy. W takim przypadku, Druga Strona </w:t>
      </w:r>
      <w:r w:rsidR="00A559CE" w:rsidRPr="00417CE4">
        <w:rPr>
          <w:rFonts w:ascii="Arial" w:hAnsi="Arial"/>
        </w:rPr>
        <w:t>zobowiązuje się do przedłożenia do ORLEN PALIWA wraz z wnioskiem o wyrażenie zgody, treści informacji jaka miałaby zostać wykorzystana w środkach masowego przekazu oraz rodzaju mediów wraz z ich nazwami, którymi informacja będzie dystrybuowana.</w:t>
      </w:r>
    </w:p>
    <w:p w14:paraId="5292CB55" w14:textId="77777777" w:rsidR="00384B95" w:rsidRPr="00384B95" w:rsidRDefault="00384B95" w:rsidP="008937DC">
      <w:pPr>
        <w:pStyle w:val="Akapitzlist"/>
        <w:numPr>
          <w:ilvl w:val="0"/>
          <w:numId w:val="16"/>
        </w:numPr>
        <w:jc w:val="both"/>
        <w:rPr>
          <w:rFonts w:ascii="Arial" w:hAnsi="Arial"/>
        </w:rPr>
      </w:pPr>
      <w:r w:rsidRPr="00384B95">
        <w:rPr>
          <w:rFonts w:ascii="Arial" w:hAnsi="Arial"/>
        </w:rPr>
        <w:t>Obowiązek uzyskania zgody, o której mowa w ust. 1 i 2 powyżej, nie dotyczy:</w:t>
      </w:r>
    </w:p>
    <w:p w14:paraId="7ED4BB99" w14:textId="4161F80C" w:rsidR="00384B95" w:rsidRDefault="00384B95" w:rsidP="008937DC">
      <w:pPr>
        <w:pStyle w:val="Akapitzlist"/>
        <w:numPr>
          <w:ilvl w:val="0"/>
          <w:numId w:val="21"/>
        </w:numPr>
        <w:jc w:val="both"/>
        <w:rPr>
          <w:rFonts w:ascii="Arial" w:hAnsi="Arial"/>
        </w:rPr>
      </w:pPr>
      <w:r w:rsidRPr="00384B95">
        <w:rPr>
          <w:rFonts w:ascii="Arial" w:hAnsi="Arial"/>
        </w:rPr>
        <w:t>przypadku posłu</w:t>
      </w:r>
      <w:r w:rsidR="00FA0697">
        <w:rPr>
          <w:rFonts w:ascii="Arial" w:hAnsi="Arial"/>
        </w:rPr>
        <w:t>giwania się przez Drugą Stronę</w:t>
      </w:r>
      <w:r w:rsidRPr="00384B95">
        <w:rPr>
          <w:rFonts w:ascii="Arial" w:hAnsi="Arial"/>
        </w:rPr>
        <w:t xml:space="preserve"> uzyskanymi od </w:t>
      </w:r>
      <w:r w:rsidR="00FA0697">
        <w:rPr>
          <w:rFonts w:ascii="Arial" w:hAnsi="Arial"/>
        </w:rPr>
        <w:t>ORLEN PALIWA</w:t>
      </w:r>
      <w:r w:rsidRPr="00384B95">
        <w:rPr>
          <w:rFonts w:ascii="Arial" w:hAnsi="Arial"/>
        </w:rPr>
        <w:t xml:space="preserve"> listami referencyjnymi, jednakże brak obowiązku uzyskania zgody obejmuje tylko</w:t>
      </w:r>
      <w:r>
        <w:rPr>
          <w:rFonts w:ascii="Arial" w:hAnsi="Arial"/>
        </w:rPr>
        <w:t xml:space="preserve"> </w:t>
      </w:r>
      <w:r w:rsidRPr="00384B95">
        <w:rPr>
          <w:rFonts w:ascii="Arial" w:hAnsi="Arial"/>
        </w:rPr>
        <w:t xml:space="preserve">i wyłącznie uprawnienie </w:t>
      </w:r>
      <w:r>
        <w:rPr>
          <w:rFonts w:ascii="Arial" w:hAnsi="Arial"/>
        </w:rPr>
        <w:t>Drugiej Strony</w:t>
      </w:r>
      <w:r w:rsidRPr="00384B95">
        <w:rPr>
          <w:rFonts w:ascii="Arial" w:hAnsi="Arial"/>
        </w:rPr>
        <w:t xml:space="preserve"> do złożenia listów referencyjnych wraz</w:t>
      </w:r>
      <w:r>
        <w:rPr>
          <w:rFonts w:ascii="Arial" w:hAnsi="Arial"/>
        </w:rPr>
        <w:t xml:space="preserve"> </w:t>
      </w:r>
      <w:r w:rsidRPr="00384B95">
        <w:rPr>
          <w:rFonts w:ascii="Arial" w:hAnsi="Arial"/>
        </w:rPr>
        <w:t>z ofertą składaną przez niego oznaczonemu indywidualnie adresatowi,</w:t>
      </w:r>
      <w:r>
        <w:rPr>
          <w:rFonts w:ascii="Arial" w:hAnsi="Arial"/>
        </w:rPr>
        <w:t xml:space="preserve"> </w:t>
      </w:r>
    </w:p>
    <w:p w14:paraId="7712429A" w14:textId="5002A5B2" w:rsidR="00384B95" w:rsidRPr="00384B95" w:rsidRDefault="00384B95" w:rsidP="008937DC">
      <w:pPr>
        <w:pStyle w:val="Akapitzlist"/>
        <w:numPr>
          <w:ilvl w:val="0"/>
          <w:numId w:val="21"/>
        </w:numPr>
        <w:jc w:val="both"/>
        <w:rPr>
          <w:rFonts w:ascii="Arial" w:hAnsi="Arial"/>
        </w:rPr>
      </w:pPr>
      <w:r w:rsidRPr="00384B95">
        <w:rPr>
          <w:rFonts w:ascii="Arial" w:hAnsi="Arial"/>
        </w:rPr>
        <w:t>przypadku</w:t>
      </w:r>
      <w:r>
        <w:rPr>
          <w:rFonts w:ascii="Arial" w:hAnsi="Arial"/>
        </w:rPr>
        <w:t xml:space="preserve"> </w:t>
      </w:r>
      <w:r w:rsidRPr="00384B95">
        <w:rPr>
          <w:rFonts w:ascii="Arial" w:hAnsi="Arial"/>
        </w:rPr>
        <w:t xml:space="preserve">wypełniania przez </w:t>
      </w:r>
      <w:r w:rsidR="009A09E5">
        <w:rPr>
          <w:rFonts w:ascii="Arial" w:hAnsi="Arial"/>
        </w:rPr>
        <w:t>Drugą Stronę będącą</w:t>
      </w:r>
      <w:r w:rsidR="00FA0697">
        <w:rPr>
          <w:rFonts w:ascii="Arial" w:hAnsi="Arial"/>
        </w:rPr>
        <w:t xml:space="preserve"> spółką publiczną</w:t>
      </w:r>
      <w:r w:rsidRPr="00384B95">
        <w:rPr>
          <w:rFonts w:ascii="Arial" w:hAnsi="Arial"/>
        </w:rPr>
        <w:t xml:space="preserve"> obowiązków informacyjnych wynikających z obowiązujących takie spółki przepisów prawa.</w:t>
      </w:r>
    </w:p>
    <w:p w14:paraId="48FC7E44" w14:textId="4F2D7D8A" w:rsidR="00012EEA" w:rsidRDefault="00A559CE" w:rsidP="008937DC">
      <w:pPr>
        <w:pStyle w:val="Akapitzlist"/>
        <w:numPr>
          <w:ilvl w:val="0"/>
          <w:numId w:val="16"/>
        </w:numPr>
        <w:spacing w:after="0" w:line="240" w:lineRule="auto"/>
        <w:jc w:val="both"/>
        <w:rPr>
          <w:rFonts w:ascii="Arial" w:hAnsi="Arial"/>
        </w:rPr>
      </w:pPr>
      <w:r w:rsidRPr="00417CE4">
        <w:rPr>
          <w:rFonts w:ascii="Arial" w:hAnsi="Arial"/>
        </w:rPr>
        <w:t>W razie niewykonania lub nienależytego wykonania zobowiązań określonych w niniejszym paragraf</w:t>
      </w:r>
      <w:r w:rsidR="00FA0697">
        <w:rPr>
          <w:rFonts w:ascii="Arial" w:hAnsi="Arial"/>
        </w:rPr>
        <w:t>ie, ORLEN PALIWA jest uprawniona</w:t>
      </w:r>
      <w:r w:rsidRPr="00417CE4">
        <w:rPr>
          <w:rFonts w:ascii="Arial" w:hAnsi="Arial"/>
        </w:rPr>
        <w:t xml:space="preserve"> do nalicze</w:t>
      </w:r>
      <w:r w:rsidR="00001150">
        <w:rPr>
          <w:rFonts w:ascii="Arial" w:hAnsi="Arial"/>
        </w:rPr>
        <w:t>nia kary umownej w wysokości 100.000 zł (słownie: sto tysięcy</w:t>
      </w:r>
      <w:r w:rsidRPr="00417CE4">
        <w:rPr>
          <w:rFonts w:ascii="Arial" w:hAnsi="Arial"/>
        </w:rPr>
        <w:t xml:space="preserve"> złotych) za każdy przypadek naruszenia. Zapłata kary umownej, o której mowa powyżej, nie ogranicza prawa ORLEN PALIWA do dochodzenia odszkodowania uzupełniającego na zasadach ogólnych, w przypadku, gdy wysokość poniesionej szkody przewyższa zastrzeżoną wysokość kary umownej.</w:t>
      </w:r>
    </w:p>
    <w:p w14:paraId="3CDD94AF" w14:textId="62D4ADE7" w:rsidR="00384B95" w:rsidRPr="00012EEA" w:rsidRDefault="00012EEA" w:rsidP="008937DC">
      <w:pPr>
        <w:pStyle w:val="Akapitzlist"/>
        <w:numPr>
          <w:ilvl w:val="0"/>
          <w:numId w:val="16"/>
        </w:numPr>
        <w:spacing w:after="0" w:line="240" w:lineRule="auto"/>
        <w:jc w:val="both"/>
        <w:rPr>
          <w:rFonts w:ascii="Arial" w:hAnsi="Arial"/>
        </w:rPr>
      </w:pPr>
      <w:r>
        <w:rPr>
          <w:rFonts w:ascii="Arial" w:hAnsi="Arial"/>
        </w:rPr>
        <w:t>Druga Strona</w:t>
      </w:r>
      <w:r w:rsidRPr="00012EEA">
        <w:rPr>
          <w:rFonts w:ascii="Arial" w:hAnsi="Arial"/>
        </w:rPr>
        <w:t xml:space="preserve"> przyjmuje do wiadomości, że wszelkie prawa do oznaczeń wykorzystywanych w działalności gospodarczej przez </w:t>
      </w:r>
      <w:r w:rsidR="003024C2">
        <w:rPr>
          <w:rFonts w:ascii="Arial" w:hAnsi="Arial"/>
        </w:rPr>
        <w:t>ORLEN PALIWA</w:t>
      </w:r>
      <w:r w:rsidRPr="00012EEA">
        <w:rPr>
          <w:rFonts w:ascii="Arial" w:hAnsi="Arial"/>
        </w:rPr>
        <w:t xml:space="preserve">, w tym prawa do znaków towarowych, oznaczeń niezarejestrowanych oraz firmy podlegają ochronie prawnej na podstawie rejestracji we właściwych urzędach lub przepisów prawa na rzecz </w:t>
      </w:r>
      <w:r w:rsidR="003024C2">
        <w:rPr>
          <w:rFonts w:ascii="Arial" w:hAnsi="Arial"/>
        </w:rPr>
        <w:t>ORLEN PALIWA</w:t>
      </w:r>
      <w:r w:rsidRPr="00012EEA">
        <w:rPr>
          <w:rFonts w:ascii="Arial" w:hAnsi="Arial"/>
        </w:rPr>
        <w:t xml:space="preserve">. Jakiekolwiek użycie wyżej wymienionych oznaczeń bez zgody </w:t>
      </w:r>
      <w:r w:rsidR="003024C2" w:rsidRPr="003024C2">
        <w:rPr>
          <w:rFonts w:ascii="Arial" w:hAnsi="Arial"/>
        </w:rPr>
        <w:t>ORLEN PALIWA</w:t>
      </w:r>
      <w:r w:rsidRPr="00012EEA">
        <w:rPr>
          <w:rFonts w:ascii="Arial" w:hAnsi="Arial"/>
        </w:rPr>
        <w:t xml:space="preserve"> lub w sposób niezgodny z niniejszą Umową jak również upoważnienie osób trzecich do takiego używania będzie stanowiło naruszenie praw </w:t>
      </w:r>
      <w:r w:rsidR="003024C2" w:rsidRPr="003024C2">
        <w:rPr>
          <w:rFonts w:ascii="Arial" w:hAnsi="Arial"/>
        </w:rPr>
        <w:t>ORLEN PALIWA</w:t>
      </w:r>
      <w:r w:rsidRPr="00012EEA">
        <w:rPr>
          <w:rFonts w:ascii="Arial" w:hAnsi="Arial"/>
        </w:rPr>
        <w:t>.</w:t>
      </w:r>
    </w:p>
    <w:p w14:paraId="133DD996" w14:textId="77777777" w:rsidR="00384B95" w:rsidRPr="001B326D" w:rsidRDefault="00384B95" w:rsidP="00D223F6">
      <w:pPr>
        <w:ind w:left="426" w:hanging="426"/>
        <w:jc w:val="both"/>
        <w:rPr>
          <w:rFonts w:ascii="Arial" w:hAnsi="Arial"/>
          <w:sz w:val="22"/>
          <w:szCs w:val="22"/>
        </w:rPr>
      </w:pPr>
    </w:p>
    <w:p w14:paraId="7EA67D73" w14:textId="2E82F7D6" w:rsidR="00A559CE" w:rsidRPr="001B326D" w:rsidRDefault="00F22C9E" w:rsidP="00D223F6">
      <w:pPr>
        <w:jc w:val="center"/>
        <w:rPr>
          <w:rFonts w:ascii="Arial" w:hAnsi="Arial"/>
          <w:b/>
          <w:sz w:val="22"/>
          <w:szCs w:val="22"/>
        </w:rPr>
      </w:pPr>
      <w:r>
        <w:rPr>
          <w:rFonts w:ascii="Arial" w:hAnsi="Arial"/>
          <w:b/>
          <w:sz w:val="22"/>
          <w:szCs w:val="22"/>
        </w:rPr>
        <w:t xml:space="preserve">§ </w:t>
      </w:r>
      <w:r w:rsidR="00DE3319">
        <w:rPr>
          <w:rFonts w:ascii="Arial" w:hAnsi="Arial"/>
          <w:b/>
          <w:sz w:val="22"/>
          <w:szCs w:val="22"/>
        </w:rPr>
        <w:t>6</w:t>
      </w:r>
    </w:p>
    <w:p w14:paraId="54278E5A" w14:textId="77777777" w:rsidR="00A559CE" w:rsidRPr="001B326D" w:rsidRDefault="00A559CE" w:rsidP="00D223F6">
      <w:pPr>
        <w:autoSpaceDE w:val="0"/>
        <w:autoSpaceDN w:val="0"/>
        <w:adjustRightInd w:val="0"/>
        <w:jc w:val="center"/>
        <w:rPr>
          <w:rFonts w:ascii="Arial" w:hAnsi="Arial"/>
          <w:b/>
          <w:sz w:val="22"/>
          <w:szCs w:val="22"/>
        </w:rPr>
      </w:pPr>
      <w:r w:rsidRPr="001B326D">
        <w:rPr>
          <w:rFonts w:ascii="Arial" w:hAnsi="Arial"/>
          <w:b/>
          <w:sz w:val="22"/>
          <w:szCs w:val="22"/>
        </w:rPr>
        <w:t>OCHRONA DANYCH OSOBOWYCH</w:t>
      </w:r>
    </w:p>
    <w:p w14:paraId="754B8A4F" w14:textId="77777777" w:rsidR="00A559CE" w:rsidRPr="001B326D" w:rsidRDefault="00A559CE" w:rsidP="00D223F6">
      <w:pPr>
        <w:ind w:left="426" w:hanging="426"/>
        <w:jc w:val="both"/>
        <w:rPr>
          <w:rFonts w:ascii="Arial" w:hAnsi="Arial"/>
          <w:sz w:val="22"/>
          <w:szCs w:val="22"/>
        </w:rPr>
      </w:pPr>
    </w:p>
    <w:p w14:paraId="066C7123" w14:textId="7475A619" w:rsidR="00A559CE" w:rsidRPr="00417CE4" w:rsidRDefault="009E063C" w:rsidP="008937DC">
      <w:pPr>
        <w:pStyle w:val="Akapitzlist"/>
        <w:numPr>
          <w:ilvl w:val="0"/>
          <w:numId w:val="17"/>
        </w:numPr>
        <w:spacing w:after="0" w:line="240" w:lineRule="auto"/>
        <w:jc w:val="both"/>
        <w:rPr>
          <w:rFonts w:ascii="Arial" w:hAnsi="Arial"/>
        </w:rPr>
      </w:pPr>
      <w:r w:rsidRPr="00417CE4">
        <w:rPr>
          <w:rFonts w:ascii="Arial" w:hAnsi="Arial"/>
        </w:rPr>
        <w:t xml:space="preserve">Druga Strona </w:t>
      </w:r>
      <w:r w:rsidR="00A559CE" w:rsidRPr="00417CE4">
        <w:rPr>
          <w:rFonts w:ascii="Arial" w:hAnsi="Arial"/>
        </w:rPr>
        <w:t>zobowiązuje się do realizacji obowiązku informacyjnego w imieniu ORLEN PALIWA w terminach wskazanych w przepisach RODO, tj. nie później niż w terminie 30 (trzydzieści) dni od dnia zawarcia niniejszej Umowy, wobec wszystkich osób, których dane osobowe przekazuje ORLEN PALIWA w związku z wykonaniem niniejszej Umowy poprzez przekazanie k</w:t>
      </w:r>
      <w:r w:rsidR="00FA0697">
        <w:rPr>
          <w:rFonts w:ascii="Arial" w:hAnsi="Arial"/>
        </w:rPr>
        <w:t>ażdej z tych osób informacji wg</w:t>
      </w:r>
      <w:r w:rsidR="00A559CE" w:rsidRPr="00417CE4">
        <w:rPr>
          <w:rFonts w:ascii="Arial" w:hAnsi="Arial"/>
        </w:rPr>
        <w:t xml:space="preserve"> poniższego wzoru:</w:t>
      </w:r>
    </w:p>
    <w:p w14:paraId="093D0DA8" w14:textId="2B66360B" w:rsidR="00A559CE" w:rsidRPr="001B326D" w:rsidRDefault="00DA1422" w:rsidP="00D223F6">
      <w:pPr>
        <w:ind w:left="426" w:hanging="426"/>
        <w:jc w:val="both"/>
        <w:rPr>
          <w:rFonts w:ascii="Arial" w:hAnsi="Arial"/>
          <w:sz w:val="22"/>
          <w:szCs w:val="22"/>
        </w:rPr>
      </w:pPr>
      <w:r>
        <w:rPr>
          <w:rFonts w:ascii="Arial" w:hAnsi="Arial"/>
          <w:sz w:val="22"/>
          <w:szCs w:val="22"/>
        </w:rPr>
        <w:t xml:space="preserve">       „1. </w:t>
      </w:r>
      <w:r w:rsidR="00A559CE" w:rsidRPr="001B326D">
        <w:rPr>
          <w:rFonts w:ascii="Arial" w:hAnsi="Arial"/>
          <w:sz w:val="22"/>
          <w:szCs w:val="22"/>
        </w:rPr>
        <w:t>ORLEN Paliwa Sp.  z o.o. z siedzibą w Wide</w:t>
      </w:r>
      <w:r>
        <w:rPr>
          <w:rFonts w:ascii="Arial" w:hAnsi="Arial"/>
          <w:sz w:val="22"/>
          <w:szCs w:val="22"/>
        </w:rPr>
        <w:t>łce, Widełka 869 Widełka 36-145</w:t>
      </w:r>
      <w:r w:rsidR="00A559CE" w:rsidRPr="001B326D">
        <w:rPr>
          <w:rFonts w:ascii="Arial" w:hAnsi="Arial"/>
          <w:sz w:val="22"/>
          <w:szCs w:val="22"/>
        </w:rPr>
        <w:t xml:space="preserve">, Centrala ORLEN Paliwa Sp. z o. o. ul. Zglenickiego 44, 09-411 Płock tel. (+48 24) 256 60 39 fax (+48 24) 367 90 55; e-mail: </w:t>
      </w:r>
      <w:hyperlink r:id="rId7" w:history="1">
        <w:r w:rsidR="00A559CE" w:rsidRPr="001B326D">
          <w:rPr>
            <w:rStyle w:val="Hipercze"/>
            <w:rFonts w:ascii="Arial" w:hAnsi="Arial" w:cs="Arial"/>
            <w:sz w:val="22"/>
            <w:szCs w:val="22"/>
          </w:rPr>
          <w:t>ORLENPaliwa@orlen.pl</w:t>
        </w:r>
      </w:hyperlink>
      <w:r w:rsidR="00FA0697">
        <w:rPr>
          <w:rFonts w:ascii="Arial" w:hAnsi="Arial"/>
          <w:sz w:val="22"/>
          <w:szCs w:val="22"/>
        </w:rPr>
        <w:t>  wpisana</w:t>
      </w:r>
      <w:r w:rsidR="00A559CE" w:rsidRPr="001B326D">
        <w:rPr>
          <w:rFonts w:ascii="Arial" w:hAnsi="Arial"/>
          <w:sz w:val="22"/>
          <w:szCs w:val="22"/>
        </w:rPr>
        <w:t xml:space="preserve"> do rejestru przedsiębiorców Krajowego Rejestru Sądowego prowadzonego przez Sąd Rejonowy XII Wydział Gospodarczy w Rzeszowie pod numerem KRS:</w:t>
      </w:r>
      <w:r>
        <w:rPr>
          <w:rFonts w:ascii="Arial" w:hAnsi="Arial"/>
          <w:sz w:val="22"/>
          <w:szCs w:val="22"/>
        </w:rPr>
        <w:t xml:space="preserve"> 0000126258, NIP: 814-10-19-514</w:t>
      </w:r>
      <w:r w:rsidR="00A559CE" w:rsidRPr="001B326D">
        <w:rPr>
          <w:rFonts w:ascii="Arial" w:hAnsi="Arial"/>
          <w:sz w:val="22"/>
          <w:szCs w:val="22"/>
        </w:rPr>
        <w:t>, informuje, że jest administratorem danych osobowych podanych przez ……………………………………</w:t>
      </w:r>
      <w:r w:rsidR="00A559CE" w:rsidRPr="001B326D" w:rsidDel="000856AD">
        <w:rPr>
          <w:rFonts w:ascii="Arial" w:hAnsi="Arial"/>
          <w:sz w:val="22"/>
          <w:szCs w:val="22"/>
        </w:rPr>
        <w:t xml:space="preserve"> </w:t>
      </w:r>
      <w:r w:rsidR="00A559CE" w:rsidRPr="001B326D">
        <w:rPr>
          <w:rFonts w:ascii="Arial" w:hAnsi="Arial"/>
          <w:sz w:val="22"/>
          <w:szCs w:val="22"/>
        </w:rPr>
        <w:t>w związku z zawarciem i realizacją niniejszej Umowy.</w:t>
      </w:r>
    </w:p>
    <w:p w14:paraId="06419384" w14:textId="503C1A58"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 xml:space="preserve">Dane osobowe przetwarzane są w celach wynikających z prawnie uzasadnionych interesów realizowanych </w:t>
      </w:r>
      <w:r w:rsidR="003A0695">
        <w:rPr>
          <w:rFonts w:ascii="Arial" w:hAnsi="Arial"/>
        </w:rPr>
        <w:t>przez ORLEN Paliwa Sp.  z o.o.</w:t>
      </w:r>
      <w:r w:rsidRPr="00417CE4">
        <w:rPr>
          <w:rFonts w:ascii="Arial" w:hAnsi="Arial"/>
        </w:rPr>
        <w:t>, co oznacza w szczególności:</w:t>
      </w:r>
    </w:p>
    <w:p w14:paraId="1CC4EC3F" w14:textId="77777777" w:rsidR="00A559CE" w:rsidRPr="001B326D" w:rsidRDefault="00A559CE" w:rsidP="00D223F6">
      <w:pPr>
        <w:ind w:left="1134" w:hanging="426"/>
        <w:jc w:val="both"/>
        <w:rPr>
          <w:rFonts w:ascii="Arial" w:hAnsi="Arial"/>
          <w:sz w:val="22"/>
          <w:szCs w:val="22"/>
        </w:rPr>
      </w:pPr>
      <w:r w:rsidRPr="001B326D">
        <w:rPr>
          <w:rFonts w:ascii="Arial" w:hAnsi="Arial"/>
          <w:sz w:val="22"/>
          <w:szCs w:val="22"/>
        </w:rPr>
        <w:t>a)  zawarcie i wykonanie niniejszej Umowy,</w:t>
      </w:r>
    </w:p>
    <w:p w14:paraId="49A7F6B1" w14:textId="77777777" w:rsidR="00A559CE" w:rsidRPr="001B326D" w:rsidRDefault="00A559CE" w:rsidP="00D223F6">
      <w:pPr>
        <w:ind w:left="1134" w:hanging="426"/>
        <w:jc w:val="both"/>
        <w:rPr>
          <w:rFonts w:ascii="Arial" w:hAnsi="Arial"/>
          <w:sz w:val="22"/>
          <w:szCs w:val="22"/>
        </w:rPr>
      </w:pPr>
      <w:r w:rsidRPr="001B326D">
        <w:rPr>
          <w:rFonts w:ascii="Arial" w:hAnsi="Arial"/>
          <w:sz w:val="22"/>
          <w:szCs w:val="22"/>
        </w:rPr>
        <w:t>b)  obsługę, dochodzenie i obronę w razie zaistnienia wzajemnych roszczeń.</w:t>
      </w:r>
    </w:p>
    <w:p w14:paraId="4BAFBAEB" w14:textId="0262D7A7"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Podstawą prawną przetwarzania przez ORLEN Paliwa Sp.</w:t>
      </w:r>
      <w:r w:rsidR="003A0695">
        <w:rPr>
          <w:rFonts w:ascii="Arial" w:hAnsi="Arial"/>
        </w:rPr>
        <w:t>  z o.o</w:t>
      </w:r>
      <w:r w:rsidRPr="00417CE4">
        <w:rPr>
          <w:rFonts w:ascii="Arial" w:hAnsi="Arial"/>
        </w:rPr>
        <w:t>. danych osobowych w celu wskazanym w ust. 2 powyżej jest:</w:t>
      </w:r>
    </w:p>
    <w:p w14:paraId="2FA2A250" w14:textId="62991C78" w:rsidR="00A559CE" w:rsidRPr="001B326D" w:rsidRDefault="00A559CE" w:rsidP="00D223F6">
      <w:pPr>
        <w:ind w:left="993" w:hanging="284"/>
        <w:jc w:val="both"/>
        <w:rPr>
          <w:rFonts w:ascii="Arial" w:hAnsi="Arial"/>
          <w:sz w:val="22"/>
          <w:szCs w:val="22"/>
        </w:rPr>
      </w:pPr>
      <w:r w:rsidRPr="001B326D">
        <w:rPr>
          <w:rFonts w:ascii="Arial" w:hAnsi="Arial"/>
          <w:sz w:val="22"/>
          <w:szCs w:val="22"/>
        </w:rPr>
        <w:t>a)  wykonanie Umowy (zgodnie z art. 6 ust. 1 lit</w:t>
      </w:r>
      <w:r w:rsidR="00F62BCA">
        <w:rPr>
          <w:rFonts w:ascii="Arial" w:hAnsi="Arial"/>
          <w:sz w:val="22"/>
          <w:szCs w:val="22"/>
        </w:rPr>
        <w:t>. b RODO), której …………….. jest S</w:t>
      </w:r>
      <w:r w:rsidRPr="001B326D">
        <w:rPr>
          <w:rFonts w:ascii="Arial" w:hAnsi="Arial"/>
          <w:sz w:val="22"/>
          <w:szCs w:val="22"/>
        </w:rPr>
        <w:t>troną;</w:t>
      </w:r>
    </w:p>
    <w:p w14:paraId="0D39A1D8" w14:textId="47118D0B" w:rsidR="00A559CE" w:rsidRPr="001B326D" w:rsidRDefault="00A559CE" w:rsidP="00D223F6">
      <w:pPr>
        <w:ind w:left="993" w:hanging="284"/>
        <w:jc w:val="both"/>
        <w:rPr>
          <w:rFonts w:ascii="Arial" w:hAnsi="Arial"/>
          <w:sz w:val="22"/>
          <w:szCs w:val="22"/>
        </w:rPr>
      </w:pPr>
      <w:r w:rsidRPr="001B326D">
        <w:rPr>
          <w:rFonts w:ascii="Arial" w:hAnsi="Arial"/>
          <w:sz w:val="22"/>
          <w:szCs w:val="22"/>
        </w:rPr>
        <w:t>b)  prawnie usprawiedliwiony i</w:t>
      </w:r>
      <w:r w:rsidR="003A0695">
        <w:rPr>
          <w:rFonts w:ascii="Arial" w:hAnsi="Arial"/>
          <w:sz w:val="22"/>
          <w:szCs w:val="22"/>
        </w:rPr>
        <w:t>nteres ORLEN Paliwa Sp.  z o.o. (zgodnie z art. 6</w:t>
      </w:r>
      <w:r w:rsidRPr="001B326D">
        <w:rPr>
          <w:rFonts w:ascii="Arial" w:hAnsi="Arial"/>
          <w:sz w:val="22"/>
          <w:szCs w:val="22"/>
        </w:rPr>
        <w:t xml:space="preserve"> ust. 1 lit. f RODO) - w celu obsługi, dochodzenia i obrony w razie </w:t>
      </w:r>
      <w:r w:rsidR="003A0695">
        <w:rPr>
          <w:rFonts w:ascii="Arial" w:hAnsi="Arial"/>
          <w:sz w:val="22"/>
          <w:szCs w:val="22"/>
        </w:rPr>
        <w:t>zaistnienia wzajemnych roszczeń.</w:t>
      </w:r>
    </w:p>
    <w:p w14:paraId="77029995" w14:textId="4FB7F0C0"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Dane osobowe mogą być ujawniane przez ORLEN Pa</w:t>
      </w:r>
      <w:r w:rsidR="00175FA4" w:rsidRPr="00417CE4">
        <w:rPr>
          <w:rFonts w:ascii="Arial" w:hAnsi="Arial"/>
        </w:rPr>
        <w:t xml:space="preserve">liwa Sp. z o.o. podmiotom z nim </w:t>
      </w:r>
      <w:r w:rsidRPr="00417CE4">
        <w:rPr>
          <w:rFonts w:ascii="Arial" w:hAnsi="Arial"/>
        </w:rPr>
        <w:t>współpracującym (odbiorcom) na podstawie zawartych przez ORLEN Paliwa Sp.  z o.o. umów, zgodnie z obowiązującymi przepisami prawa w zakresie ochrony danych osobowych, w szczególności podmiotom świadczącym usługi fakturowania, archiwizacji.</w:t>
      </w:r>
    </w:p>
    <w:p w14:paraId="39CAD939" w14:textId="5C595A99"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Dane osobowe przetwarzane są przez okres obowiązywania Umowy, a także do czasu wygaśnięcia wzajemnych roszczeń wynikających z tej Umowy.</w:t>
      </w:r>
    </w:p>
    <w:p w14:paraId="35FC2F5B" w14:textId="18A268CC"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Przysługuje Panu/Pani prawo do żądania od ORLEN Paliwa Sp.  z o.o. dostępu do podanych przez niego danych osobowych, ich sprostowania np. w sytuacji gdy są nieprawidłowe lub niekompletne, a także ich usunięcia lub ograniczenia przetwarzania, jak również prawo do wniesienia sprzeciwu wobec przetwarzania danych oraz prawo do przeniesienia danych do innego administratora.</w:t>
      </w:r>
    </w:p>
    <w:p w14:paraId="26B1931F" w14:textId="55B26BC7"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 xml:space="preserve">Do kontaktu z inspektorem ochrony danych w ORLEN Paliwa Sp.  z o.o. służy następujący adres email: </w:t>
      </w:r>
      <w:hyperlink r:id="rId8" w:history="1">
        <w:r w:rsidRPr="00417CE4">
          <w:rPr>
            <w:rStyle w:val="Hipercze"/>
            <w:rFonts w:ascii="Arial" w:hAnsi="Arial" w:cs="Arial"/>
          </w:rPr>
          <w:t>RODO-ORLENPALIWA@orlen.pl</w:t>
        </w:r>
      </w:hyperlink>
    </w:p>
    <w:p w14:paraId="0565D6AB" w14:textId="1D0B8E71" w:rsidR="00A559CE" w:rsidRPr="00417CE4" w:rsidRDefault="00A559CE" w:rsidP="008937DC">
      <w:pPr>
        <w:pStyle w:val="Akapitzlist"/>
        <w:numPr>
          <w:ilvl w:val="0"/>
          <w:numId w:val="17"/>
        </w:numPr>
        <w:spacing w:after="0" w:line="240" w:lineRule="auto"/>
        <w:jc w:val="both"/>
        <w:rPr>
          <w:rFonts w:ascii="Arial" w:hAnsi="Arial"/>
        </w:rPr>
      </w:pPr>
      <w:r w:rsidRPr="00417CE4">
        <w:rPr>
          <w:rFonts w:ascii="Arial" w:hAnsi="Arial"/>
        </w:rPr>
        <w:t>Przysługuje Panu/Pani prawo do wniesienia skargi do organu nadzorczego.”</w:t>
      </w:r>
    </w:p>
    <w:p w14:paraId="01148728" w14:textId="77777777" w:rsidR="00C64CA7" w:rsidRPr="001B326D" w:rsidRDefault="00C64CA7" w:rsidP="00D223F6">
      <w:pPr>
        <w:ind w:left="426" w:hanging="426"/>
        <w:jc w:val="center"/>
        <w:rPr>
          <w:rFonts w:ascii="Arial" w:hAnsi="Arial"/>
          <w:sz w:val="22"/>
          <w:szCs w:val="22"/>
        </w:rPr>
      </w:pPr>
    </w:p>
    <w:p w14:paraId="44F48057" w14:textId="1D080B0A" w:rsidR="00A559CE" w:rsidRPr="001B326D" w:rsidRDefault="00F22C9E" w:rsidP="00D223F6">
      <w:pPr>
        <w:jc w:val="center"/>
        <w:rPr>
          <w:rFonts w:ascii="Arial" w:hAnsi="Arial"/>
          <w:b/>
          <w:sz w:val="22"/>
          <w:szCs w:val="22"/>
          <w:lang w:eastAsia="ar-SA"/>
        </w:rPr>
      </w:pPr>
      <w:r>
        <w:rPr>
          <w:rFonts w:ascii="Arial" w:hAnsi="Arial"/>
          <w:b/>
          <w:sz w:val="22"/>
          <w:szCs w:val="22"/>
          <w:lang w:eastAsia="ar-SA"/>
        </w:rPr>
        <w:t xml:space="preserve">§ </w:t>
      </w:r>
      <w:r w:rsidR="00DE3319">
        <w:rPr>
          <w:rFonts w:ascii="Arial" w:hAnsi="Arial"/>
          <w:b/>
          <w:sz w:val="22"/>
          <w:szCs w:val="22"/>
          <w:lang w:eastAsia="ar-SA"/>
        </w:rPr>
        <w:t>7</w:t>
      </w:r>
    </w:p>
    <w:p w14:paraId="72EC51E9" w14:textId="77777777" w:rsidR="00A559CE" w:rsidRPr="001B326D" w:rsidRDefault="00A559CE" w:rsidP="00D223F6">
      <w:pPr>
        <w:suppressAutoHyphens/>
        <w:jc w:val="center"/>
        <w:rPr>
          <w:rFonts w:ascii="Arial" w:hAnsi="Arial"/>
          <w:b/>
          <w:sz w:val="22"/>
          <w:szCs w:val="22"/>
          <w:lang w:eastAsia="ar-SA"/>
        </w:rPr>
      </w:pPr>
      <w:r w:rsidRPr="001B326D">
        <w:rPr>
          <w:rFonts w:ascii="Arial" w:hAnsi="Arial"/>
          <w:b/>
          <w:sz w:val="22"/>
          <w:szCs w:val="22"/>
          <w:lang w:eastAsia="ar-SA"/>
        </w:rPr>
        <w:t>SIŁA WYŻSZA</w:t>
      </w:r>
    </w:p>
    <w:p w14:paraId="4E4DF770" w14:textId="77777777" w:rsidR="00014281" w:rsidRPr="001B326D" w:rsidRDefault="00014281" w:rsidP="00D223F6">
      <w:pPr>
        <w:jc w:val="both"/>
        <w:rPr>
          <w:rFonts w:ascii="Arial" w:hAnsi="Arial"/>
          <w:sz w:val="22"/>
          <w:szCs w:val="22"/>
        </w:rPr>
      </w:pPr>
    </w:p>
    <w:p w14:paraId="6A6CC6E2" w14:textId="77777777" w:rsidR="00A559CE" w:rsidRPr="00822232" w:rsidRDefault="00A559CE" w:rsidP="008937DC">
      <w:pPr>
        <w:pStyle w:val="Akapitzlist"/>
        <w:numPr>
          <w:ilvl w:val="0"/>
          <w:numId w:val="18"/>
        </w:numPr>
        <w:suppressAutoHyphens/>
        <w:spacing w:after="0" w:line="240" w:lineRule="auto"/>
        <w:jc w:val="both"/>
        <w:rPr>
          <w:rFonts w:ascii="Arial" w:hAnsi="Arial"/>
          <w:lang w:eastAsia="ar-SA"/>
        </w:rPr>
      </w:pPr>
      <w:r w:rsidRPr="00822232">
        <w:rPr>
          <w:rFonts w:ascii="Arial" w:hAnsi="Arial"/>
          <w:lang w:eastAsia="ar-SA"/>
        </w:rPr>
        <w:t>Żadna ze Stron nie ponosi odpowiedzialności za niewykonanie lub nienależyte wykonanie Umowy oraz jakiekolwiek szkody spowodowane wystąpieniem zdarzenia Siły Wyższej.</w:t>
      </w:r>
    </w:p>
    <w:p w14:paraId="6A16BF6A" w14:textId="77777777" w:rsidR="00A559CE" w:rsidRPr="00822232" w:rsidRDefault="00A559CE" w:rsidP="008937DC">
      <w:pPr>
        <w:pStyle w:val="Akapitzlist"/>
        <w:numPr>
          <w:ilvl w:val="0"/>
          <w:numId w:val="18"/>
        </w:numPr>
        <w:suppressAutoHyphens/>
        <w:spacing w:after="0" w:line="240" w:lineRule="auto"/>
        <w:jc w:val="both"/>
        <w:rPr>
          <w:rFonts w:ascii="Arial" w:hAnsi="Arial"/>
          <w:lang w:eastAsia="ar-SA"/>
        </w:rPr>
      </w:pPr>
      <w:r w:rsidRPr="00822232">
        <w:rPr>
          <w:rFonts w:ascii="Arial" w:hAnsi="Arial"/>
          <w:lang w:eastAsia="ar-SA"/>
        </w:rPr>
        <w:t>Wystąpienie zdarzenia Siły Wyższej oraz jego wpływ na wykonanie Umowy i powstanie szkody musi być wykazane przez Stronę powołującą się na Siłę Wyższą i potwierdzone przez drugą Stronę.</w:t>
      </w:r>
    </w:p>
    <w:p w14:paraId="05BA3441" w14:textId="77777777" w:rsidR="00A559CE" w:rsidRPr="00822232" w:rsidRDefault="00A559CE" w:rsidP="008937DC">
      <w:pPr>
        <w:pStyle w:val="Akapitzlist"/>
        <w:numPr>
          <w:ilvl w:val="0"/>
          <w:numId w:val="18"/>
        </w:numPr>
        <w:suppressAutoHyphens/>
        <w:spacing w:after="0" w:line="240" w:lineRule="auto"/>
        <w:jc w:val="both"/>
        <w:rPr>
          <w:rFonts w:ascii="Arial" w:hAnsi="Arial"/>
          <w:lang w:eastAsia="ar-SA"/>
        </w:rPr>
      </w:pPr>
      <w:r w:rsidRPr="00822232">
        <w:rPr>
          <w:rFonts w:ascii="Arial" w:hAnsi="Arial"/>
          <w:lang w:eastAsia="ar-SA"/>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537366EC" w14:textId="77777777" w:rsidR="00A559CE" w:rsidRPr="00822232" w:rsidRDefault="00A559CE" w:rsidP="008937DC">
      <w:pPr>
        <w:pStyle w:val="Akapitzlist"/>
        <w:numPr>
          <w:ilvl w:val="0"/>
          <w:numId w:val="18"/>
        </w:numPr>
        <w:tabs>
          <w:tab w:val="left" w:pos="4395"/>
        </w:tabs>
        <w:suppressAutoHyphens/>
        <w:spacing w:after="0" w:line="240" w:lineRule="auto"/>
        <w:jc w:val="both"/>
        <w:rPr>
          <w:rFonts w:ascii="Arial" w:hAnsi="Arial"/>
          <w:lang w:eastAsia="ar-SA"/>
        </w:rPr>
      </w:pPr>
      <w:r w:rsidRPr="00822232">
        <w:rPr>
          <w:rFonts w:ascii="Arial" w:hAnsi="Arial"/>
          <w:lang w:eastAsia="ar-SA"/>
        </w:rPr>
        <w:t>Ta ze Stron, która nie jest w stanie wywiązać się ze swoich zobowiązań z powodu działania Siły Wyższej, zobowiązana będzie do:</w:t>
      </w:r>
    </w:p>
    <w:p w14:paraId="0D404640" w14:textId="77777777" w:rsidR="00A559CE" w:rsidRPr="001B326D" w:rsidRDefault="00A559CE" w:rsidP="008937DC">
      <w:pPr>
        <w:numPr>
          <w:ilvl w:val="0"/>
          <w:numId w:val="3"/>
        </w:numPr>
        <w:suppressAutoHyphens/>
        <w:ind w:left="1134" w:hanging="425"/>
        <w:jc w:val="both"/>
        <w:rPr>
          <w:rFonts w:ascii="Arial" w:hAnsi="Arial"/>
          <w:sz w:val="22"/>
          <w:szCs w:val="22"/>
          <w:lang w:eastAsia="ar-SA"/>
        </w:rPr>
      </w:pPr>
      <w:r w:rsidRPr="001B326D">
        <w:rPr>
          <w:rFonts w:ascii="Arial" w:hAnsi="Arial"/>
          <w:sz w:val="22"/>
          <w:szCs w:val="22"/>
          <w:lang w:eastAsia="ar-SA"/>
        </w:rPr>
        <w:t>niezwłocznego powiadomienia drugiej Strony o tym fakcie, nie później niż w ciągu 24 (słownie: dwudziestu czterech) godzin od zaistnienia takiego zdarzenia;</w:t>
      </w:r>
    </w:p>
    <w:p w14:paraId="75D3C8E8" w14:textId="77777777" w:rsidR="00A559CE" w:rsidRPr="001B326D" w:rsidRDefault="00A559CE" w:rsidP="008937DC">
      <w:pPr>
        <w:numPr>
          <w:ilvl w:val="0"/>
          <w:numId w:val="3"/>
        </w:numPr>
        <w:suppressAutoHyphens/>
        <w:ind w:left="1134" w:hanging="425"/>
        <w:jc w:val="both"/>
        <w:rPr>
          <w:rFonts w:ascii="Arial" w:hAnsi="Arial"/>
          <w:sz w:val="22"/>
          <w:szCs w:val="22"/>
          <w:lang w:eastAsia="ar-SA"/>
        </w:rPr>
      </w:pPr>
      <w:r w:rsidRPr="001B326D">
        <w:rPr>
          <w:rFonts w:ascii="Arial" w:hAnsi="Arial"/>
          <w:sz w:val="22"/>
          <w:szCs w:val="22"/>
          <w:lang w:eastAsia="ar-SA"/>
        </w:rPr>
        <w:t xml:space="preserve"> przedstawienia na powyższe wiarygodnych dowodów w ciągu 48 (słownie: czterdziestu ośmiu) godzin od zaistnienia takiego zdarzenia;</w:t>
      </w:r>
    </w:p>
    <w:p w14:paraId="58CF6D4E" w14:textId="77777777" w:rsidR="00A559CE" w:rsidRPr="001B326D" w:rsidRDefault="00A559CE" w:rsidP="00D223F6">
      <w:pPr>
        <w:suppressAutoHyphens/>
        <w:ind w:left="1134" w:hanging="425"/>
        <w:jc w:val="both"/>
        <w:rPr>
          <w:rFonts w:ascii="Arial" w:hAnsi="Arial"/>
          <w:sz w:val="22"/>
          <w:szCs w:val="22"/>
          <w:lang w:eastAsia="ar-SA"/>
        </w:rPr>
      </w:pPr>
      <w:r w:rsidRPr="001B326D">
        <w:rPr>
          <w:rFonts w:ascii="Arial" w:hAnsi="Arial"/>
          <w:sz w:val="22"/>
          <w:szCs w:val="22"/>
          <w:lang w:eastAsia="ar-SA"/>
        </w:rPr>
        <w:t>pod rygorem utraty prawa do powoływania się na Siłę Wyższą.</w:t>
      </w:r>
    </w:p>
    <w:p w14:paraId="28A14173" w14:textId="62C08D54" w:rsidR="00A559CE" w:rsidRPr="00822232" w:rsidRDefault="00A559CE" w:rsidP="008937DC">
      <w:pPr>
        <w:pStyle w:val="Akapitzlist"/>
        <w:numPr>
          <w:ilvl w:val="0"/>
          <w:numId w:val="18"/>
        </w:numPr>
        <w:suppressAutoHyphens/>
        <w:spacing w:after="0" w:line="240" w:lineRule="auto"/>
        <w:jc w:val="both"/>
        <w:rPr>
          <w:rFonts w:ascii="Arial" w:hAnsi="Arial"/>
          <w:lang w:eastAsia="ar-SA"/>
        </w:rPr>
      </w:pPr>
      <w:r w:rsidRPr="00822232">
        <w:rPr>
          <w:rFonts w:ascii="Arial" w:hAnsi="Arial"/>
          <w:lang w:eastAsia="ar-SA"/>
        </w:rPr>
        <w:t xml:space="preserve">Gdy </w:t>
      </w:r>
      <w:r w:rsidR="00001150">
        <w:rPr>
          <w:rFonts w:ascii="Arial" w:hAnsi="Arial"/>
          <w:lang w:eastAsia="ar-SA"/>
        </w:rPr>
        <w:t>działanie Siły Wyższej ustanie D</w:t>
      </w:r>
      <w:r w:rsidRPr="00822232">
        <w:rPr>
          <w:rFonts w:ascii="Arial" w:hAnsi="Arial"/>
          <w:lang w:eastAsia="ar-SA"/>
        </w:rPr>
        <w:t>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133A0ACB" w14:textId="54732871" w:rsidR="00024EEC" w:rsidRPr="003A0695" w:rsidRDefault="00A559CE" w:rsidP="008937DC">
      <w:pPr>
        <w:pStyle w:val="Akapitzlist"/>
        <w:numPr>
          <w:ilvl w:val="0"/>
          <w:numId w:val="18"/>
        </w:numPr>
        <w:suppressAutoHyphens/>
        <w:spacing w:after="0" w:line="240" w:lineRule="auto"/>
        <w:jc w:val="both"/>
        <w:rPr>
          <w:rFonts w:ascii="Arial" w:hAnsi="Arial"/>
          <w:b/>
          <w:lang w:eastAsia="ar-SA"/>
        </w:rPr>
      </w:pPr>
      <w:r w:rsidRPr="00822232">
        <w:rPr>
          <w:rFonts w:ascii="Arial" w:hAnsi="Arial"/>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752CCD12" w14:textId="52C42573" w:rsidR="009A09E5" w:rsidRDefault="009A09E5" w:rsidP="00D223F6">
      <w:pPr>
        <w:suppressAutoHyphens/>
        <w:jc w:val="both"/>
        <w:rPr>
          <w:rFonts w:ascii="Arial" w:hAnsi="Arial"/>
          <w:sz w:val="22"/>
          <w:szCs w:val="22"/>
          <w:lang w:eastAsia="ar-SA"/>
        </w:rPr>
      </w:pPr>
    </w:p>
    <w:p w14:paraId="49DD8305" w14:textId="51F83347" w:rsidR="009A09E5" w:rsidRDefault="009A09E5" w:rsidP="00D223F6">
      <w:pPr>
        <w:suppressAutoHyphens/>
        <w:jc w:val="both"/>
        <w:rPr>
          <w:rFonts w:ascii="Arial" w:hAnsi="Arial"/>
          <w:sz w:val="22"/>
          <w:szCs w:val="22"/>
          <w:lang w:eastAsia="ar-SA"/>
        </w:rPr>
      </w:pPr>
    </w:p>
    <w:p w14:paraId="2FD177E4" w14:textId="270F18C0" w:rsidR="009A09E5" w:rsidRDefault="003A0695" w:rsidP="009A09E5">
      <w:pPr>
        <w:suppressAutoHyphens/>
        <w:jc w:val="center"/>
        <w:rPr>
          <w:rFonts w:ascii="Arial" w:hAnsi="Arial"/>
          <w:b/>
          <w:sz w:val="22"/>
          <w:szCs w:val="22"/>
          <w:lang w:eastAsia="ar-SA"/>
        </w:rPr>
      </w:pPr>
      <w:r>
        <w:rPr>
          <w:rFonts w:ascii="Arial" w:hAnsi="Arial"/>
          <w:b/>
          <w:sz w:val="22"/>
          <w:szCs w:val="22"/>
          <w:lang w:eastAsia="ar-SA"/>
        </w:rPr>
        <w:t>§8</w:t>
      </w:r>
    </w:p>
    <w:p w14:paraId="44C30034" w14:textId="3934A504" w:rsidR="00CE49FD" w:rsidRPr="009A09E5" w:rsidRDefault="008937DC" w:rsidP="00F8648B">
      <w:pPr>
        <w:suppressAutoHyphens/>
        <w:jc w:val="center"/>
        <w:rPr>
          <w:rFonts w:ascii="Arial" w:hAnsi="Arial"/>
          <w:b/>
          <w:sz w:val="22"/>
          <w:szCs w:val="22"/>
          <w:lang w:eastAsia="ar-SA"/>
        </w:rPr>
      </w:pPr>
      <w:r>
        <w:rPr>
          <w:rFonts w:ascii="Arial" w:hAnsi="Arial"/>
          <w:b/>
          <w:sz w:val="22"/>
          <w:szCs w:val="22"/>
          <w:lang w:eastAsia="ar-SA"/>
        </w:rPr>
        <w:t>KLAUZULA OCHORNY WŁASNOŚCI PRZEMYSŁOWEJ</w:t>
      </w:r>
    </w:p>
    <w:p w14:paraId="5A3C208F" w14:textId="77777777" w:rsidR="009A09E5" w:rsidRDefault="009A09E5" w:rsidP="008937DC">
      <w:pPr>
        <w:pStyle w:val="Akapitzlist"/>
        <w:numPr>
          <w:ilvl w:val="0"/>
          <w:numId w:val="22"/>
        </w:numPr>
        <w:suppressAutoHyphens/>
        <w:jc w:val="both"/>
        <w:rPr>
          <w:rFonts w:ascii="Arial" w:hAnsi="Arial"/>
          <w:lang w:eastAsia="ar-SA"/>
        </w:rPr>
      </w:pPr>
      <w:r w:rsidRPr="009A09E5">
        <w:rPr>
          <w:rFonts w:ascii="Arial" w:hAnsi="Arial"/>
          <w:lang w:eastAsia="ar-SA"/>
        </w:rPr>
        <w:t>M</w:t>
      </w:r>
      <w:r>
        <w:rPr>
          <w:rFonts w:ascii="Arial" w:hAnsi="Arial"/>
          <w:lang w:eastAsia="ar-SA"/>
        </w:rPr>
        <w:t>ocą niniejszej Umowy, w ramach w</w:t>
      </w:r>
      <w:r w:rsidRPr="009A09E5">
        <w:rPr>
          <w:rFonts w:ascii="Arial" w:hAnsi="Arial"/>
          <w:lang w:eastAsia="ar-SA"/>
        </w:rPr>
        <w:t xml:space="preserve">ynagrodzenia, </w:t>
      </w:r>
      <w:r>
        <w:rPr>
          <w:rFonts w:ascii="Arial" w:hAnsi="Arial"/>
          <w:lang w:eastAsia="ar-SA"/>
        </w:rPr>
        <w:t>ORLEN Paliwa</w:t>
      </w:r>
      <w:r w:rsidRPr="009A09E5">
        <w:rPr>
          <w:rFonts w:ascii="Arial" w:hAnsi="Arial"/>
          <w:lang w:eastAsia="ar-SA"/>
        </w:rPr>
        <w:t xml:space="preserve"> nabywa całość praw do wszelkich dóbr mających lub mogących mieć charakter projektów wynalazczych w rozumieniu Ustawy z dnia 30 czerwca 2000 r. Prawo Własności Przemysłowej (dalej: „pwp”), w tym także praw własności przemysłowej lub praw z nimi związanych (w szczególności prawa z patentów, prawa do uzyskania patentów, praw ochronnych, praw z rejestracji, know-how oraz projektów racjonalizatorskich), jak również praw do wynagrodzenia z tytułu korzystania z tych praw, powstałych w wykonaniu lub w związku z wykonaniem przez </w:t>
      </w:r>
      <w:r>
        <w:rPr>
          <w:rFonts w:ascii="Arial" w:hAnsi="Arial"/>
          <w:lang w:eastAsia="ar-SA"/>
        </w:rPr>
        <w:t>Drugą Stronę</w:t>
      </w:r>
      <w:r w:rsidRPr="009A09E5">
        <w:rPr>
          <w:rFonts w:ascii="Arial" w:hAnsi="Arial"/>
          <w:lang w:eastAsia="ar-SA"/>
        </w:rPr>
        <w:t xml:space="preserve"> Umowy. Nabycie ww. praw następuje z chwilą ich powstania. W sytuacji, gdyby w chwili powstania wyżej wymienione prawa nie przysługiwały </w:t>
      </w:r>
      <w:r>
        <w:rPr>
          <w:rFonts w:ascii="Arial" w:hAnsi="Arial"/>
          <w:lang w:eastAsia="ar-SA"/>
        </w:rPr>
        <w:t>ORLEN PALIWA</w:t>
      </w:r>
      <w:r w:rsidRPr="009A09E5">
        <w:rPr>
          <w:rFonts w:ascii="Arial" w:hAnsi="Arial"/>
          <w:lang w:eastAsia="ar-SA"/>
        </w:rPr>
        <w:t xml:space="preserve">, ich przeniesienie nastąpi z chwilą ich przekazania </w:t>
      </w:r>
      <w:r>
        <w:rPr>
          <w:rFonts w:ascii="Arial" w:hAnsi="Arial"/>
          <w:lang w:eastAsia="ar-SA"/>
        </w:rPr>
        <w:t>OLEN PALIWA</w:t>
      </w:r>
      <w:r w:rsidRPr="009A09E5">
        <w:rPr>
          <w:rFonts w:ascii="Arial" w:hAnsi="Arial"/>
          <w:lang w:eastAsia="ar-SA"/>
        </w:rPr>
        <w:t xml:space="preserve"> w jakiejkolwiek formie. W celu uniknięcia wszelkich wątpliwości Strony postanawiają, że wszelkie ewentualne roszczenia twórców zostały lub zostaną zaspokojone przez </w:t>
      </w:r>
      <w:r>
        <w:rPr>
          <w:rFonts w:ascii="Arial" w:hAnsi="Arial"/>
          <w:lang w:eastAsia="ar-SA"/>
        </w:rPr>
        <w:t>Drugą Stronę.</w:t>
      </w:r>
    </w:p>
    <w:p w14:paraId="47D6C5C7" w14:textId="77777777" w:rsidR="009A09E5" w:rsidRDefault="009A09E5" w:rsidP="008937DC">
      <w:pPr>
        <w:pStyle w:val="Akapitzlist"/>
        <w:numPr>
          <w:ilvl w:val="0"/>
          <w:numId w:val="22"/>
        </w:numPr>
        <w:suppressAutoHyphens/>
        <w:jc w:val="both"/>
        <w:rPr>
          <w:rFonts w:ascii="Arial" w:hAnsi="Arial"/>
          <w:lang w:eastAsia="ar-SA"/>
        </w:rPr>
      </w:pPr>
      <w:r>
        <w:rPr>
          <w:rFonts w:ascii="Arial" w:hAnsi="Arial"/>
          <w:lang w:eastAsia="ar-SA"/>
        </w:rPr>
        <w:t>Druga Strona</w:t>
      </w:r>
      <w:r w:rsidRPr="009A09E5">
        <w:rPr>
          <w:rFonts w:ascii="Arial" w:hAnsi="Arial"/>
          <w:lang w:eastAsia="ar-SA"/>
        </w:rPr>
        <w:t xml:space="preserve"> zobowiązuje się do nierozpowszechniania, jakichkolwiek dóbr mających lub mogących mieć charakter projektów wynalazczych w rozumieniu pwp lub ich elementów powstałych w wykonaniu lub w związku z wykonaniem przez </w:t>
      </w:r>
      <w:r>
        <w:rPr>
          <w:rFonts w:ascii="Arial" w:hAnsi="Arial"/>
          <w:lang w:eastAsia="ar-SA"/>
        </w:rPr>
        <w:t>Drugą Stronę</w:t>
      </w:r>
      <w:r w:rsidRPr="009A09E5">
        <w:rPr>
          <w:rFonts w:ascii="Arial" w:hAnsi="Arial"/>
          <w:lang w:eastAsia="ar-SA"/>
        </w:rPr>
        <w:t xml:space="preserve"> Umowy oraz do niedokonywania zgłoszeń praw określonych w ust. 1 w celu uzyskania ochrony na swoją rz</w:t>
      </w:r>
      <w:r>
        <w:rPr>
          <w:rFonts w:ascii="Arial" w:hAnsi="Arial"/>
          <w:lang w:eastAsia="ar-SA"/>
        </w:rPr>
        <w:t>ecz lub na rzecz osób trzecich.</w:t>
      </w:r>
    </w:p>
    <w:p w14:paraId="4FC3D028" w14:textId="77777777" w:rsidR="009A09E5" w:rsidRDefault="009A09E5" w:rsidP="008937DC">
      <w:pPr>
        <w:pStyle w:val="Akapitzlist"/>
        <w:numPr>
          <w:ilvl w:val="0"/>
          <w:numId w:val="22"/>
        </w:numPr>
        <w:suppressAutoHyphens/>
        <w:jc w:val="both"/>
        <w:rPr>
          <w:rFonts w:ascii="Arial" w:hAnsi="Arial"/>
          <w:lang w:eastAsia="ar-SA"/>
        </w:rPr>
      </w:pPr>
      <w:r>
        <w:rPr>
          <w:rFonts w:ascii="Arial" w:hAnsi="Arial"/>
          <w:lang w:eastAsia="ar-SA"/>
        </w:rPr>
        <w:t>Druga Strona</w:t>
      </w:r>
      <w:r w:rsidRPr="009A09E5">
        <w:rPr>
          <w:rFonts w:ascii="Arial" w:hAnsi="Arial"/>
          <w:lang w:eastAsia="ar-SA"/>
        </w:rPr>
        <w:t xml:space="preserve"> gwarantuje, że w dniu przeniesienia praw określonych w ust.1 będzie on</w:t>
      </w:r>
      <w:r>
        <w:rPr>
          <w:rFonts w:ascii="Arial" w:hAnsi="Arial"/>
          <w:lang w:eastAsia="ar-SA"/>
        </w:rPr>
        <w:t>a</w:t>
      </w:r>
      <w:r w:rsidRPr="009A09E5">
        <w:rPr>
          <w:rFonts w:ascii="Arial" w:hAnsi="Arial"/>
          <w:lang w:eastAsia="ar-SA"/>
        </w:rPr>
        <w:t xml:space="preserve"> jedynym podmiotem, któremu będą przysługiwały prawa własności przemysłowej, jakie powstaną w związku z realizacją Umowy oraz, że nie będą one obciążone ani ogra</w:t>
      </w:r>
      <w:r>
        <w:rPr>
          <w:rFonts w:ascii="Arial" w:hAnsi="Arial"/>
          <w:lang w:eastAsia="ar-SA"/>
        </w:rPr>
        <w:t>niczone na rzecz osób trzecich.</w:t>
      </w:r>
    </w:p>
    <w:p w14:paraId="6D4A7797" w14:textId="6DB33896" w:rsidR="00CE49FD" w:rsidRDefault="009A09E5" w:rsidP="008937DC">
      <w:pPr>
        <w:pStyle w:val="Akapitzlist"/>
        <w:numPr>
          <w:ilvl w:val="0"/>
          <w:numId w:val="22"/>
        </w:numPr>
        <w:suppressAutoHyphens/>
        <w:jc w:val="both"/>
        <w:rPr>
          <w:rFonts w:ascii="Arial" w:hAnsi="Arial"/>
          <w:lang w:eastAsia="ar-SA"/>
        </w:rPr>
      </w:pPr>
      <w:r>
        <w:rPr>
          <w:rFonts w:ascii="Arial" w:hAnsi="Arial"/>
          <w:lang w:eastAsia="ar-SA"/>
        </w:rPr>
        <w:t>Druga Strona</w:t>
      </w:r>
      <w:r w:rsidRPr="009A09E5">
        <w:rPr>
          <w:rFonts w:ascii="Arial" w:hAnsi="Arial"/>
          <w:lang w:eastAsia="ar-SA"/>
        </w:rPr>
        <w:t xml:space="preserve"> oświadcza i gwarantuje, że korzystanie z rezultatów powstałych w związku z realizacją Umowy, nie spowoduje naruszenia jakichkolwiek praw osób trzecich (w szczególności praw własności intelektualnej osób trzecich), ani obowiązku zapłaty wynagrodzenia twórcom, o którym mowa w art. 22 i 23 pwp. W p</w:t>
      </w:r>
      <w:r w:rsidR="003D4B78">
        <w:rPr>
          <w:rFonts w:ascii="Arial" w:hAnsi="Arial"/>
          <w:lang w:eastAsia="ar-SA"/>
        </w:rPr>
        <w:t>rzypadku wystąpienia przez osobę trzecią</w:t>
      </w:r>
      <w:r w:rsidRPr="009A09E5">
        <w:rPr>
          <w:rFonts w:ascii="Arial" w:hAnsi="Arial"/>
          <w:lang w:eastAsia="ar-SA"/>
        </w:rPr>
        <w:t xml:space="preserve"> z jakimikolwiek roszczeniami dotyczącymi korzystania przez </w:t>
      </w:r>
      <w:r>
        <w:rPr>
          <w:rFonts w:ascii="Arial" w:hAnsi="Arial"/>
          <w:lang w:eastAsia="ar-SA"/>
        </w:rPr>
        <w:t>ORLEN PALIWA</w:t>
      </w:r>
      <w:r w:rsidRPr="009A09E5">
        <w:rPr>
          <w:rFonts w:ascii="Arial" w:hAnsi="Arial"/>
          <w:lang w:eastAsia="ar-SA"/>
        </w:rPr>
        <w:t xml:space="preserve"> z ww. rezultatów, </w:t>
      </w:r>
      <w:r>
        <w:rPr>
          <w:rFonts w:ascii="Arial" w:hAnsi="Arial"/>
          <w:lang w:eastAsia="ar-SA"/>
        </w:rPr>
        <w:t>Druga Strona</w:t>
      </w:r>
      <w:r w:rsidRPr="009A09E5">
        <w:rPr>
          <w:rFonts w:ascii="Arial" w:hAnsi="Arial"/>
          <w:lang w:eastAsia="ar-SA"/>
        </w:rPr>
        <w:t xml:space="preserve"> zobowiązuje się zwolnić ORLEN PALIWA z obowiązku zaspokojenia tych roszczeń, w tym pokryje wszelkie szkody, wynikające z tego tytułu, w tym koszty </w:t>
      </w:r>
      <w:r w:rsidR="00CE49FD" w:rsidRPr="00CE49FD">
        <w:rPr>
          <w:rFonts w:ascii="Arial" w:hAnsi="Arial"/>
          <w:lang w:eastAsia="ar-SA"/>
        </w:rPr>
        <w:t>ORLEN PALIWA</w:t>
      </w:r>
      <w:r w:rsidRPr="009A09E5">
        <w:rPr>
          <w:rFonts w:ascii="Arial" w:hAnsi="Arial"/>
          <w:lang w:eastAsia="ar-SA"/>
        </w:rPr>
        <w:t xml:space="preserve"> takie jak</w:t>
      </w:r>
      <w:r w:rsidR="003D4B78">
        <w:rPr>
          <w:rFonts w:ascii="Arial" w:hAnsi="Arial"/>
          <w:lang w:eastAsia="ar-SA"/>
        </w:rPr>
        <w:t>,</w:t>
      </w:r>
      <w:r w:rsidRPr="009A09E5">
        <w:rPr>
          <w:rFonts w:ascii="Arial" w:hAnsi="Arial"/>
          <w:lang w:eastAsia="ar-SA"/>
        </w:rPr>
        <w:t xml:space="preserve">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t>
      </w:r>
      <w:r w:rsidR="00CE49FD">
        <w:rPr>
          <w:rFonts w:ascii="Arial" w:hAnsi="Arial"/>
          <w:lang w:eastAsia="ar-SA"/>
        </w:rPr>
        <w:t>Druga Strona</w:t>
      </w:r>
      <w:r w:rsidRPr="009A09E5">
        <w:rPr>
          <w:rFonts w:ascii="Arial" w:hAnsi="Arial"/>
          <w:lang w:eastAsia="ar-SA"/>
        </w:rPr>
        <w:t xml:space="preserve"> niniejszym zobowiązuje się przystąpić do sporu o ile będzie to prawnie możliwe i o ile </w:t>
      </w:r>
      <w:r w:rsidR="00CE49FD" w:rsidRPr="00CE49FD">
        <w:rPr>
          <w:rFonts w:ascii="Arial" w:hAnsi="Arial"/>
          <w:lang w:eastAsia="ar-SA"/>
        </w:rPr>
        <w:t>ORLEN PALIWA</w:t>
      </w:r>
      <w:r w:rsidR="00CE49FD">
        <w:rPr>
          <w:rFonts w:ascii="Arial" w:hAnsi="Arial"/>
          <w:lang w:eastAsia="ar-SA"/>
        </w:rPr>
        <w:t xml:space="preserve"> tego zażąda.</w:t>
      </w:r>
    </w:p>
    <w:p w14:paraId="182437D7" w14:textId="77777777" w:rsidR="00CE49FD" w:rsidRDefault="00CE49FD" w:rsidP="008937DC">
      <w:pPr>
        <w:pStyle w:val="Akapitzlist"/>
        <w:numPr>
          <w:ilvl w:val="0"/>
          <w:numId w:val="22"/>
        </w:numPr>
        <w:suppressAutoHyphens/>
        <w:jc w:val="both"/>
        <w:rPr>
          <w:rFonts w:ascii="Arial" w:hAnsi="Arial"/>
          <w:lang w:eastAsia="ar-SA"/>
        </w:rPr>
      </w:pPr>
      <w:r>
        <w:rPr>
          <w:rFonts w:ascii="Arial" w:hAnsi="Arial"/>
          <w:lang w:eastAsia="ar-SA"/>
        </w:rPr>
        <w:t>Druga Strona zobowiązuje się, w ramach w</w:t>
      </w:r>
      <w:r w:rsidR="009A09E5" w:rsidRPr="00CE49FD">
        <w:rPr>
          <w:rFonts w:ascii="Arial" w:hAnsi="Arial"/>
          <w:lang w:eastAsia="ar-SA"/>
        </w:rPr>
        <w:t xml:space="preserve">ynagrodzenia, współdziałać z </w:t>
      </w:r>
      <w:r w:rsidRPr="00CE49FD">
        <w:rPr>
          <w:rFonts w:ascii="Arial" w:hAnsi="Arial"/>
          <w:lang w:eastAsia="ar-SA"/>
        </w:rPr>
        <w:t>ORLEN PALIWA</w:t>
      </w:r>
      <w:r w:rsidR="009A09E5" w:rsidRPr="00CE49FD">
        <w:rPr>
          <w:rFonts w:ascii="Arial" w:hAnsi="Arial"/>
          <w:lang w:eastAsia="ar-SA"/>
        </w:rPr>
        <w:t xml:space="preserve"> na wszystkich etapach zgłoszenia rezultatów Umowy celem uzyskania ochrony, w tym w szczególności w sporządzeniu właściwej dokumentacji zgłoszeniowej oraz w uzyskiwaniu wy</w:t>
      </w:r>
      <w:r>
        <w:rPr>
          <w:rFonts w:ascii="Arial" w:hAnsi="Arial"/>
          <w:lang w:eastAsia="ar-SA"/>
        </w:rPr>
        <w:t>maganych oświadczeń od twórców.</w:t>
      </w:r>
    </w:p>
    <w:p w14:paraId="315AC34D" w14:textId="0F8EB686" w:rsidR="009A09E5" w:rsidRPr="008937DC" w:rsidRDefault="009A09E5" w:rsidP="008937DC">
      <w:pPr>
        <w:pStyle w:val="Akapitzlist"/>
        <w:numPr>
          <w:ilvl w:val="0"/>
          <w:numId w:val="22"/>
        </w:numPr>
        <w:suppressAutoHyphens/>
        <w:jc w:val="both"/>
        <w:rPr>
          <w:rFonts w:ascii="Arial" w:hAnsi="Arial"/>
          <w:lang w:eastAsia="ar-SA"/>
        </w:rPr>
      </w:pPr>
      <w:r w:rsidRPr="00CE49FD">
        <w:rPr>
          <w:rFonts w:ascii="Arial" w:hAnsi="Arial"/>
          <w:lang w:eastAsia="ar-SA"/>
        </w:rPr>
        <w:t xml:space="preserve">Na podstawie niniejszej Umowy i </w:t>
      </w:r>
      <w:r w:rsidR="00CE49FD">
        <w:rPr>
          <w:rFonts w:ascii="Arial" w:hAnsi="Arial"/>
          <w:lang w:eastAsia="ar-SA"/>
        </w:rPr>
        <w:t>w ramach w</w:t>
      </w:r>
      <w:r w:rsidRPr="00CE49FD">
        <w:rPr>
          <w:rFonts w:ascii="Arial" w:hAnsi="Arial"/>
          <w:lang w:eastAsia="ar-SA"/>
        </w:rPr>
        <w:t xml:space="preserve">ynagrodzenia </w:t>
      </w:r>
      <w:r w:rsidR="00CE49FD">
        <w:rPr>
          <w:rFonts w:ascii="Arial" w:hAnsi="Arial"/>
          <w:lang w:eastAsia="ar-SA"/>
        </w:rPr>
        <w:t>Druga Strona</w:t>
      </w:r>
      <w:r w:rsidRPr="00CE49FD">
        <w:rPr>
          <w:rFonts w:ascii="Arial" w:hAnsi="Arial"/>
          <w:lang w:eastAsia="ar-SA"/>
        </w:rPr>
        <w:t xml:space="preserve"> przenosi także na </w:t>
      </w:r>
      <w:r w:rsidR="00CE49FD" w:rsidRPr="00CE49FD">
        <w:rPr>
          <w:rFonts w:ascii="Arial" w:hAnsi="Arial"/>
          <w:lang w:eastAsia="ar-SA"/>
        </w:rPr>
        <w:t>ORLEN PALIWA</w:t>
      </w:r>
      <w:r w:rsidRPr="00CE49FD">
        <w:rPr>
          <w:rFonts w:ascii="Arial" w:hAnsi="Arial"/>
          <w:lang w:eastAsia="ar-SA"/>
        </w:rPr>
        <w:t xml:space="preserve"> wyłączne prawo do korzystania z szeroko rozumianego know-how powstałego w związku z realizacją Umowy. </w:t>
      </w:r>
      <w:r w:rsidR="00CE49FD">
        <w:rPr>
          <w:rFonts w:ascii="Arial" w:hAnsi="Arial"/>
          <w:lang w:eastAsia="ar-SA"/>
        </w:rPr>
        <w:t>Druga Strona zobowiązana</w:t>
      </w:r>
      <w:r w:rsidRPr="00CE49FD">
        <w:rPr>
          <w:rFonts w:ascii="Arial" w:hAnsi="Arial"/>
          <w:lang w:eastAsia="ar-SA"/>
        </w:rPr>
        <w:t xml:space="preserve"> jest do zachowania w tajemnicy wszelkiego know-how, w którego posia</w:t>
      </w:r>
      <w:r w:rsidR="00CE49FD">
        <w:rPr>
          <w:rFonts w:ascii="Arial" w:hAnsi="Arial"/>
          <w:lang w:eastAsia="ar-SA"/>
        </w:rPr>
        <w:t>danie weszła</w:t>
      </w:r>
      <w:r w:rsidRPr="00CE49FD">
        <w:rPr>
          <w:rFonts w:ascii="Arial" w:hAnsi="Arial"/>
          <w:lang w:eastAsia="ar-SA"/>
        </w:rPr>
        <w:t xml:space="preserve"> w związku z realizacją Umowy</w:t>
      </w:r>
      <w:r w:rsidR="003D4B78">
        <w:rPr>
          <w:rFonts w:ascii="Arial" w:hAnsi="Arial"/>
          <w:lang w:eastAsia="ar-SA"/>
        </w:rPr>
        <w:t>,</w:t>
      </w:r>
      <w:r w:rsidRPr="00CE49FD">
        <w:rPr>
          <w:rFonts w:ascii="Arial" w:hAnsi="Arial"/>
          <w:lang w:eastAsia="ar-SA"/>
        </w:rPr>
        <w:t xml:space="preserve"> w tym tego wytworzonego lub wykorzystanego w związku z wykonaniem Umowy.  </w:t>
      </w:r>
    </w:p>
    <w:p w14:paraId="4B5E3613" w14:textId="77777777" w:rsidR="00024EEC" w:rsidRPr="001B326D" w:rsidRDefault="00024EEC" w:rsidP="00D223F6">
      <w:pPr>
        <w:suppressAutoHyphens/>
        <w:jc w:val="both"/>
        <w:rPr>
          <w:rFonts w:ascii="Arial" w:hAnsi="Arial"/>
          <w:sz w:val="22"/>
          <w:szCs w:val="22"/>
          <w:lang w:eastAsia="ar-SA"/>
        </w:rPr>
      </w:pPr>
    </w:p>
    <w:p w14:paraId="4BE54A28" w14:textId="5276DC99" w:rsidR="00D223F6" w:rsidRPr="00D223F6" w:rsidRDefault="00F22C9E" w:rsidP="00D223F6">
      <w:pPr>
        <w:pStyle w:val="Tytu1"/>
        <w:spacing w:before="0" w:after="0" w:line="240" w:lineRule="auto"/>
        <w:jc w:val="center"/>
        <w:rPr>
          <w:rFonts w:ascii="Arial" w:hAnsi="Arial" w:cs="Arial"/>
        </w:rPr>
      </w:pPr>
      <w:r>
        <w:rPr>
          <w:rFonts w:ascii="Arial" w:hAnsi="Arial" w:cs="Arial"/>
        </w:rPr>
        <w:t xml:space="preserve">§ </w:t>
      </w:r>
      <w:r w:rsidR="008937DC">
        <w:rPr>
          <w:rFonts w:ascii="Arial" w:hAnsi="Arial" w:cs="Arial"/>
        </w:rPr>
        <w:t>9</w:t>
      </w:r>
    </w:p>
    <w:p w14:paraId="365AAF82" w14:textId="5B1879A8" w:rsidR="00D223F6" w:rsidRPr="00D223F6" w:rsidRDefault="003A0695" w:rsidP="00D223F6">
      <w:pPr>
        <w:contextualSpacing/>
        <w:jc w:val="center"/>
        <w:rPr>
          <w:rFonts w:ascii="Arial" w:eastAsiaTheme="minorHAnsi" w:hAnsi="Arial"/>
          <w:b/>
          <w:sz w:val="22"/>
          <w:szCs w:val="22"/>
        </w:rPr>
      </w:pPr>
      <w:r>
        <w:rPr>
          <w:rFonts w:ascii="Arial" w:eastAsiaTheme="minorHAnsi" w:hAnsi="Arial"/>
          <w:b/>
          <w:sz w:val="22"/>
          <w:szCs w:val="22"/>
        </w:rPr>
        <w:t xml:space="preserve">SPLIT PAYMENT, </w:t>
      </w:r>
      <w:r w:rsidR="00D223F6" w:rsidRPr="00D223F6">
        <w:rPr>
          <w:rFonts w:ascii="Arial" w:eastAsiaTheme="minorHAnsi" w:hAnsi="Arial"/>
          <w:b/>
          <w:sz w:val="22"/>
          <w:szCs w:val="22"/>
        </w:rPr>
        <w:t>VAT</w:t>
      </w:r>
    </w:p>
    <w:p w14:paraId="500BD2EF" w14:textId="77777777" w:rsidR="00D223F6" w:rsidRPr="00D223F6" w:rsidRDefault="00D223F6" w:rsidP="00D223F6">
      <w:pPr>
        <w:contextualSpacing/>
        <w:jc w:val="center"/>
        <w:rPr>
          <w:rFonts w:ascii="Arial" w:eastAsiaTheme="minorHAnsi" w:hAnsi="Arial"/>
          <w:b/>
          <w:sz w:val="22"/>
          <w:szCs w:val="22"/>
        </w:rPr>
      </w:pPr>
    </w:p>
    <w:p w14:paraId="70A80A51" w14:textId="55001858" w:rsidR="00D223F6" w:rsidRPr="00D223F6" w:rsidRDefault="00D223F6" w:rsidP="008937DC">
      <w:pPr>
        <w:numPr>
          <w:ilvl w:val="0"/>
          <w:numId w:val="19"/>
        </w:numPr>
        <w:ind w:left="447" w:hanging="425"/>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Płatność wynikająca z umowy będzie realizowana w mechanizmie podzielonej płatności, o którym mowa w ustawie z dnia 11 marca 2004 r. o podatku od towarów i usług, wyłącznie na wskazany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rugą Stronę rachunek bankowy figurujący w wykazie podatników VAT prowadzonym przez właściwy organ administracji (tzw. Białej Liście). Dotyczy to zarówno rachunków bankowych prowadzonych w złotych polskich, jak i walutach obcych.</w:t>
      </w:r>
    </w:p>
    <w:p w14:paraId="79A0AA0D" w14:textId="77777777" w:rsidR="00D223F6" w:rsidRPr="00D223F6" w:rsidRDefault="00D223F6" w:rsidP="008937DC">
      <w:pPr>
        <w:numPr>
          <w:ilvl w:val="0"/>
          <w:numId w:val="19"/>
        </w:numPr>
        <w:ind w:left="447" w:hanging="425"/>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W przypadku niemożności dokonania płatności w sposób wskazany w pkt 1 powyżej z uwagi na: </w:t>
      </w:r>
    </w:p>
    <w:p w14:paraId="23A8B2D4" w14:textId="0CA35101" w:rsidR="00D223F6" w:rsidRPr="00D223F6" w:rsidRDefault="00D223F6" w:rsidP="008937DC">
      <w:pPr>
        <w:numPr>
          <w:ilvl w:val="0"/>
          <w:numId w:val="20"/>
        </w:numPr>
        <w:ind w:left="873" w:hanging="426"/>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brak na Białej Liście wskazanego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 xml:space="preserve">rugą Stronę numeru rachunku bankowego lub </w:t>
      </w:r>
    </w:p>
    <w:p w14:paraId="19E13D78" w14:textId="48A2DF7C" w:rsidR="00D223F6" w:rsidRPr="00D223F6" w:rsidRDefault="00D223F6" w:rsidP="008937DC">
      <w:pPr>
        <w:numPr>
          <w:ilvl w:val="0"/>
          <w:numId w:val="20"/>
        </w:numPr>
        <w:ind w:left="873" w:hanging="426"/>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brak wskazania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 xml:space="preserve">rugą Stronę jako właściwego do zapłaty części ceny brutto odpowiadającej podatkowi VAT numeru rachunku bankowego w złotych polskich figurującego na Białej Liście (dotyczy przypadków wskazania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 xml:space="preserve">rugą Stronę do zapłaty ceny netto rachunku bankowego w walucie obcej), </w:t>
      </w:r>
    </w:p>
    <w:p w14:paraId="70FFDEE3" w14:textId="6C546887" w:rsidR="00D223F6" w:rsidRPr="00D223F6" w:rsidRDefault="00D223F6" w:rsidP="00D223F6">
      <w:pPr>
        <w:ind w:left="447"/>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ORLEN PALIWA - będzie uprawniony do wstrzymania płatności na rzecz </w:t>
      </w:r>
      <w:r w:rsidR="00605FC4">
        <w:rPr>
          <w:rFonts w:ascii="Arial" w:eastAsiaTheme="minorHAnsi" w:hAnsi="Arial"/>
          <w:sz w:val="22"/>
          <w:szCs w:val="22"/>
          <w:lang w:eastAsia="en-US"/>
        </w:rPr>
        <w:t>D</w:t>
      </w:r>
      <w:r w:rsidRPr="00D223F6">
        <w:rPr>
          <w:rFonts w:ascii="Arial" w:eastAsiaTheme="minorHAnsi" w:hAnsi="Arial"/>
          <w:sz w:val="22"/>
          <w:szCs w:val="22"/>
          <w:lang w:eastAsia="en-US"/>
        </w:rPr>
        <w:t>rugiej Strony odpowiednio: wynagrodzenia (w przypadku wskazanym w ppkt. (i)) lub części wynagrodzenia odpowiadającej podatkowi VAT (w przypadku wskazanym w ppkt. (ii)).</w:t>
      </w:r>
    </w:p>
    <w:p w14:paraId="23169072" w14:textId="206E789E" w:rsidR="00D223F6" w:rsidRPr="00D223F6" w:rsidRDefault="00D223F6" w:rsidP="008937DC">
      <w:pPr>
        <w:numPr>
          <w:ilvl w:val="0"/>
          <w:numId w:val="19"/>
        </w:numPr>
        <w:ind w:left="447" w:hanging="425"/>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W sytuacji wskazanej w pkt. 2 powyżej płatność nastąpi nie później niż w terminie 7 dni roboczych od (odpowiednio): dnia następnego po przekazaniu ORLEN PALIWA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 xml:space="preserve">rugą Stronę informacji o pojawieniu się jej numeru rachunku bankowego na Białej Liście (w przypadku wskazanym w pkt 2 ppkt. (i) powyżej) lub dnia następnego po wskazaniu ORLEN PALIWA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rugą Stronę numeru rachunku bankowego w złotych polskich figurującego na Białej Liście (w przypadku, o którym mowa w pkt 2 ppkt. (ii) powyżej).</w:t>
      </w:r>
    </w:p>
    <w:p w14:paraId="33B02122" w14:textId="75D44EE4" w:rsidR="00D223F6" w:rsidRPr="00D223F6" w:rsidRDefault="00D223F6" w:rsidP="008937DC">
      <w:pPr>
        <w:numPr>
          <w:ilvl w:val="0"/>
          <w:numId w:val="19"/>
        </w:numPr>
        <w:ind w:left="447" w:hanging="425"/>
        <w:jc w:val="both"/>
        <w:rPr>
          <w:rFonts w:ascii="Arial" w:eastAsiaTheme="minorHAnsi" w:hAnsi="Arial"/>
          <w:sz w:val="22"/>
          <w:szCs w:val="22"/>
          <w:lang w:eastAsia="en-US"/>
        </w:rPr>
      </w:pPr>
      <w:r w:rsidRPr="00D223F6">
        <w:rPr>
          <w:rFonts w:ascii="Arial" w:eastAsiaTheme="minorHAnsi" w:hAnsi="Arial"/>
          <w:sz w:val="22"/>
          <w:szCs w:val="22"/>
          <w:lang w:eastAsia="en-US"/>
        </w:rPr>
        <w:t>Strony zgodnie przyjmują, że wystąpienie okoliczności, o których mowa w pkt. 2 powyżej, z</w:t>
      </w:r>
      <w:r w:rsidR="00605FC4">
        <w:rPr>
          <w:rFonts w:ascii="Arial" w:eastAsiaTheme="minorHAnsi" w:hAnsi="Arial"/>
          <w:sz w:val="22"/>
          <w:szCs w:val="22"/>
          <w:lang w:eastAsia="en-US"/>
        </w:rPr>
        <w:t xml:space="preserve">walnia </w:t>
      </w:r>
      <w:r w:rsidRPr="00D223F6">
        <w:rPr>
          <w:rFonts w:ascii="Arial" w:eastAsiaTheme="minorHAnsi" w:hAnsi="Arial"/>
          <w:sz w:val="22"/>
          <w:szCs w:val="22"/>
          <w:lang w:eastAsia="en-US"/>
        </w:rPr>
        <w:t xml:space="preserve">ORLEN PALIWA z obowiązku zapłaty odsetek za zwłokę za okres pomiędzy ustalonym w umowie terminem płatności a dniem zrealizowania przez ORLEN PALIWA na rzecz </w:t>
      </w:r>
      <w:r w:rsidR="00605FC4">
        <w:rPr>
          <w:rFonts w:ascii="Arial" w:eastAsiaTheme="minorHAnsi" w:hAnsi="Arial"/>
          <w:sz w:val="22"/>
          <w:szCs w:val="22"/>
          <w:lang w:eastAsia="en-US"/>
        </w:rPr>
        <w:t>D</w:t>
      </w:r>
      <w:r w:rsidRPr="00D223F6">
        <w:rPr>
          <w:rFonts w:ascii="Arial" w:eastAsiaTheme="minorHAnsi" w:hAnsi="Arial"/>
          <w:sz w:val="22"/>
          <w:szCs w:val="22"/>
          <w:lang w:eastAsia="en-US"/>
        </w:rPr>
        <w:t>rugiej Strony płatności, o których mowa w pkt 3 powyżej.</w:t>
      </w:r>
    </w:p>
    <w:p w14:paraId="06F3E647" w14:textId="17C8EC17" w:rsidR="00D223F6" w:rsidRPr="00D223F6" w:rsidRDefault="00D223F6" w:rsidP="008937DC">
      <w:pPr>
        <w:numPr>
          <w:ilvl w:val="0"/>
          <w:numId w:val="19"/>
        </w:numPr>
        <w:ind w:left="447" w:hanging="425"/>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Druga Strona jest zobowiązana do archiwizowania kopii faktur potwierdzających wykonanie usługi, stanowiących dla ORLEN PALIWA podstawę do obniżenia podatku VAT należnego o kwotę podatku VAT naliczonego przy zakupie usługi. W razie niedopełnienia powyższego wymogu, lub w razie gdyby archiwizowana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 xml:space="preserve">rugą Stronę kopia faktury była nieprawidłowa ze względów formalnych, prawnych lub rzeczowych, </w:t>
      </w:r>
      <w:r w:rsidR="00001150">
        <w:rPr>
          <w:rFonts w:ascii="Arial" w:eastAsiaTheme="minorHAnsi" w:hAnsi="Arial"/>
          <w:sz w:val="22"/>
          <w:szCs w:val="22"/>
          <w:lang w:eastAsia="en-US"/>
        </w:rPr>
        <w:t>D</w:t>
      </w:r>
      <w:r w:rsidRPr="00D223F6">
        <w:rPr>
          <w:rFonts w:ascii="Arial" w:eastAsiaTheme="minorHAnsi" w:hAnsi="Arial"/>
          <w:sz w:val="22"/>
          <w:szCs w:val="22"/>
          <w:lang w:eastAsia="en-US"/>
        </w:rPr>
        <w:t>ruga Strona zobowiązana jest do wyrównania ORLEN PALIWA szkody powstałej w wyniku wymierzenia ORLEN PALIWA przez organ podatkowy zobowiązania podatkowego, wraz z sankcjami i odsetkami w kwotach wynikających z decyzji tego organu.</w:t>
      </w:r>
    </w:p>
    <w:p w14:paraId="55D5EBDD" w14:textId="41F3A0CB" w:rsidR="00D223F6" w:rsidRDefault="00D223F6" w:rsidP="008937DC">
      <w:pPr>
        <w:numPr>
          <w:ilvl w:val="0"/>
          <w:numId w:val="19"/>
        </w:numPr>
        <w:ind w:left="426" w:hanging="426"/>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Druga Strona oświadcza, że jest czynnym podatnikiem podatku od towarów i usług (VAT) i posiada Numer Identyfikacji Podatkowej NIP: </w:t>
      </w:r>
      <w:r w:rsidR="00605FC4">
        <w:rPr>
          <w:rFonts w:ascii="Arial" w:eastAsiaTheme="minorHAnsi" w:hAnsi="Arial"/>
          <w:sz w:val="22"/>
          <w:szCs w:val="22"/>
          <w:lang w:eastAsia="en-US"/>
        </w:rPr>
        <w:t>………………………</w:t>
      </w:r>
      <w:r w:rsidRPr="00D223F6">
        <w:rPr>
          <w:rFonts w:ascii="Arial" w:eastAsiaTheme="minorHAnsi" w:hAnsi="Arial"/>
          <w:sz w:val="22"/>
          <w:szCs w:val="22"/>
          <w:lang w:eastAsia="en-US"/>
        </w:rPr>
        <w:t xml:space="preserve"> oraz zobowiązuje się do posiadania tego statusu przynajmniej do dnia wystawienia ostatniej faktury dla ORLEN PALIWA</w:t>
      </w:r>
      <w:r w:rsidR="00F87290">
        <w:rPr>
          <w:rFonts w:ascii="Arial" w:eastAsiaTheme="minorHAnsi" w:hAnsi="Arial"/>
          <w:sz w:val="22"/>
          <w:szCs w:val="22"/>
          <w:lang w:eastAsia="en-US"/>
        </w:rPr>
        <w:t>.</w:t>
      </w:r>
      <w:r w:rsidRPr="00D223F6">
        <w:rPr>
          <w:rFonts w:ascii="Arial" w:eastAsiaTheme="minorHAnsi" w:hAnsi="Arial"/>
          <w:sz w:val="22"/>
          <w:szCs w:val="22"/>
          <w:lang w:eastAsia="en-US"/>
        </w:rPr>
        <w:t xml:space="preserve"> </w:t>
      </w:r>
      <w:r w:rsidR="00605FC4">
        <w:rPr>
          <w:rFonts w:ascii="Arial" w:eastAsiaTheme="minorHAnsi" w:hAnsi="Arial"/>
          <w:sz w:val="22"/>
          <w:szCs w:val="22"/>
          <w:lang w:eastAsia="en-US"/>
        </w:rPr>
        <w:t>W przypadku, gdy D</w:t>
      </w:r>
      <w:r w:rsidRPr="00D223F6">
        <w:rPr>
          <w:rFonts w:ascii="Arial" w:eastAsiaTheme="minorHAnsi" w:hAnsi="Arial"/>
          <w:sz w:val="22"/>
          <w:szCs w:val="22"/>
          <w:lang w:eastAsia="en-US"/>
        </w:rPr>
        <w:t xml:space="preserve">ruga Strona zostanie wykreślona z rejestru VAT na podstawie przesłanek wskazanych w ustawie o VAT jest ona zobowiązana do niezwłocznego powiadomienia ORLEN PALIWA </w:t>
      </w:r>
      <w:r w:rsidR="00605FC4">
        <w:rPr>
          <w:rFonts w:ascii="Arial" w:eastAsiaTheme="minorHAnsi" w:hAnsi="Arial"/>
          <w:sz w:val="22"/>
          <w:szCs w:val="22"/>
          <w:lang w:eastAsia="en-US"/>
        </w:rPr>
        <w:t>o tym fakcie. W przypadku, gdy D</w:t>
      </w:r>
      <w:r w:rsidRPr="00D223F6">
        <w:rPr>
          <w:rFonts w:ascii="Arial" w:eastAsiaTheme="minorHAnsi" w:hAnsi="Arial"/>
          <w:sz w:val="22"/>
          <w:szCs w:val="22"/>
          <w:lang w:eastAsia="en-US"/>
        </w:rPr>
        <w:t>ruga Strona nie powiadomi ORLEN PALIWA o wykreśleniu z rejestru VAT, o którym mowa w zdaniu popr</w:t>
      </w:r>
      <w:r w:rsidR="00AE0159">
        <w:rPr>
          <w:rFonts w:ascii="Arial" w:eastAsiaTheme="minorHAnsi" w:hAnsi="Arial"/>
          <w:sz w:val="22"/>
          <w:szCs w:val="22"/>
          <w:lang w:eastAsia="en-US"/>
        </w:rPr>
        <w:t>zedzającym, postanowienia ust. 9</w:t>
      </w:r>
      <w:r w:rsidRPr="00D223F6">
        <w:rPr>
          <w:rFonts w:ascii="Arial" w:eastAsiaTheme="minorHAnsi" w:hAnsi="Arial"/>
          <w:sz w:val="22"/>
          <w:szCs w:val="22"/>
          <w:lang w:eastAsia="en-US"/>
        </w:rPr>
        <w:t xml:space="preserve"> niniejszego paragrafu stosuje się odpowiednio, z wyjątkiem przypadku, gdy </w:t>
      </w:r>
      <w:r w:rsidR="00605FC4">
        <w:rPr>
          <w:rFonts w:ascii="Arial" w:eastAsiaTheme="minorHAnsi" w:hAnsi="Arial"/>
          <w:sz w:val="22"/>
          <w:szCs w:val="22"/>
          <w:lang w:eastAsia="en-US"/>
        </w:rPr>
        <w:t>D</w:t>
      </w:r>
      <w:r w:rsidRPr="00D223F6">
        <w:rPr>
          <w:rFonts w:ascii="Arial" w:eastAsiaTheme="minorHAnsi" w:hAnsi="Arial"/>
          <w:sz w:val="22"/>
          <w:szCs w:val="22"/>
          <w:lang w:eastAsia="en-US"/>
        </w:rPr>
        <w:t>ruga Strona w terminie 30 (słownie: trzydziestu) dni od dnia pozyskania informacji o wykreśleniu jej z rejestru VAT przedstawi ORLEN PALIWA dokumenty, z których wynika, że rejestracja została przywrócona.</w:t>
      </w:r>
    </w:p>
    <w:p w14:paraId="0AC64E5C" w14:textId="32EA9DD1" w:rsidR="00D223F6" w:rsidRPr="00D223F6" w:rsidRDefault="00F87290" w:rsidP="000678AC">
      <w:pPr>
        <w:ind w:left="426" w:hanging="426"/>
        <w:jc w:val="both"/>
        <w:rPr>
          <w:rFonts w:ascii="Arial" w:eastAsiaTheme="minorHAnsi" w:hAnsi="Arial"/>
          <w:sz w:val="22"/>
          <w:szCs w:val="22"/>
          <w:lang w:eastAsia="en-US"/>
        </w:rPr>
      </w:pPr>
      <w:r>
        <w:rPr>
          <w:rFonts w:ascii="Arial" w:eastAsiaTheme="minorHAnsi" w:hAnsi="Arial"/>
          <w:sz w:val="22"/>
          <w:szCs w:val="22"/>
          <w:lang w:eastAsia="en-US"/>
        </w:rPr>
        <w:t>6.</w:t>
      </w:r>
      <w:r w:rsidRPr="00F87290">
        <w:t xml:space="preserve"> </w:t>
      </w:r>
      <w:r>
        <w:t xml:space="preserve">  </w:t>
      </w:r>
      <w:r w:rsidR="00D223F6" w:rsidRPr="00D223F6">
        <w:rPr>
          <w:rFonts w:ascii="Arial" w:eastAsiaTheme="minorHAnsi" w:hAnsi="Arial"/>
          <w:sz w:val="22"/>
          <w:szCs w:val="22"/>
          <w:lang w:eastAsia="en-US"/>
        </w:rPr>
        <w:t xml:space="preserve">Niezależnie od powyższych postanowień, </w:t>
      </w:r>
      <w:r w:rsidR="00605FC4">
        <w:rPr>
          <w:rFonts w:ascii="Arial" w:eastAsiaTheme="minorHAnsi" w:hAnsi="Arial"/>
          <w:sz w:val="22"/>
          <w:szCs w:val="22"/>
          <w:lang w:eastAsia="en-US"/>
        </w:rPr>
        <w:t>D</w:t>
      </w:r>
      <w:r w:rsidR="00D223F6" w:rsidRPr="00D223F6">
        <w:rPr>
          <w:rFonts w:ascii="Arial" w:eastAsiaTheme="minorHAnsi" w:hAnsi="Arial"/>
          <w:sz w:val="22"/>
          <w:szCs w:val="22"/>
          <w:lang w:eastAsia="en-US"/>
        </w:rPr>
        <w:t xml:space="preserve">ruga Strona zobowiązuje się do przedstawienia aktualnego urzędowego zaświadczenia potwierdzającego zarejestrowanie </w:t>
      </w:r>
      <w:r w:rsidR="00605FC4">
        <w:rPr>
          <w:rFonts w:ascii="Arial" w:eastAsiaTheme="minorHAnsi" w:hAnsi="Arial"/>
          <w:sz w:val="22"/>
          <w:szCs w:val="22"/>
          <w:lang w:eastAsia="en-US"/>
        </w:rPr>
        <w:t>D</w:t>
      </w:r>
      <w:r w:rsidR="00D223F6" w:rsidRPr="00D223F6">
        <w:rPr>
          <w:rFonts w:ascii="Arial" w:eastAsiaTheme="minorHAnsi" w:hAnsi="Arial"/>
          <w:sz w:val="22"/>
          <w:szCs w:val="22"/>
          <w:lang w:eastAsia="en-US"/>
        </w:rPr>
        <w:t>rugiej Strony jako podatnika podatku VAT czynnego najpóźniej przed podpisaniem Umowy. Druga Strona zobowiązuje się do każdej wystawionej faktury dołączyć wydruk komunikatu potwierdzający, że na dzień wystawienia faktury była zarejestrowana jako podatnik VAT czynny. Komunikat, o którym mowa w zdaniu pop</w:t>
      </w:r>
      <w:r w:rsidR="00605FC4">
        <w:rPr>
          <w:rFonts w:ascii="Arial" w:eastAsiaTheme="minorHAnsi" w:hAnsi="Arial"/>
          <w:sz w:val="22"/>
          <w:szCs w:val="22"/>
          <w:lang w:eastAsia="en-US"/>
        </w:rPr>
        <w:t>rzedzającym, D</w:t>
      </w:r>
      <w:r w:rsidR="00D223F6" w:rsidRPr="00D223F6">
        <w:rPr>
          <w:rFonts w:ascii="Arial" w:eastAsiaTheme="minorHAnsi" w:hAnsi="Arial"/>
          <w:sz w:val="22"/>
          <w:szCs w:val="22"/>
          <w:lang w:eastAsia="en-US"/>
        </w:rPr>
        <w:t>ruga Strona uzyska za pośrednictwem kanału służącego do elektronicznej weryfikacji statusu podatnika VAT.</w:t>
      </w:r>
    </w:p>
    <w:p w14:paraId="74B8E76D" w14:textId="1DE80C61" w:rsidR="00D223F6" w:rsidRPr="00D223F6" w:rsidRDefault="00D223F6" w:rsidP="008937DC">
      <w:pPr>
        <w:numPr>
          <w:ilvl w:val="0"/>
          <w:numId w:val="19"/>
        </w:numPr>
        <w:ind w:left="426" w:hanging="426"/>
        <w:jc w:val="both"/>
        <w:rPr>
          <w:rFonts w:ascii="Arial" w:eastAsiaTheme="minorHAnsi" w:hAnsi="Arial"/>
          <w:sz w:val="22"/>
          <w:szCs w:val="22"/>
          <w:lang w:eastAsia="en-US"/>
        </w:rPr>
      </w:pPr>
      <w:r w:rsidRPr="00D223F6">
        <w:rPr>
          <w:rFonts w:ascii="Arial" w:eastAsiaTheme="minorHAnsi" w:hAnsi="Arial"/>
          <w:sz w:val="22"/>
          <w:szCs w:val="22"/>
          <w:lang w:eastAsia="en-US"/>
        </w:rPr>
        <w:t>ORLEN PALIWA oświadcza, że jest czynnym podatnikiem podatku od towarów i usług (VAT) i posiada Numer Identyfikacji Podatkowej NIP: 814-10-19-514.</w:t>
      </w:r>
    </w:p>
    <w:p w14:paraId="6FF176F2" w14:textId="77777777" w:rsidR="00F87290" w:rsidRDefault="00D223F6" w:rsidP="008937DC">
      <w:pPr>
        <w:numPr>
          <w:ilvl w:val="0"/>
          <w:numId w:val="19"/>
        </w:numPr>
        <w:ind w:left="426" w:hanging="426"/>
        <w:jc w:val="both"/>
        <w:rPr>
          <w:rFonts w:ascii="Arial" w:eastAsiaTheme="minorHAnsi" w:hAnsi="Arial"/>
          <w:sz w:val="22"/>
          <w:szCs w:val="22"/>
          <w:lang w:eastAsia="en-US"/>
        </w:rPr>
      </w:pPr>
      <w:r w:rsidRPr="00D223F6">
        <w:rPr>
          <w:rFonts w:ascii="Arial" w:eastAsiaTheme="minorHAnsi" w:hAnsi="Arial"/>
          <w:sz w:val="22"/>
          <w:szCs w:val="22"/>
          <w:lang w:eastAsia="en-US"/>
        </w:rPr>
        <w:t xml:space="preserve">Druga Strona gwarantuje i ponosi odpowiedzialność za prawidłowość zastosowanych stawek podatku VAT, co oznacza, że w przypadku zakwestionowania przez organy podatkowe prawa ORLEN PALIWA do odliczenia podatku VAT z tego powodu, iż zgodnie z przepisami dana transakcja nie podlegała opodatkowaniu tym podatkiem, była zwolniona od podatku VAT lub podlegała opodatkowaniu według innej stawki niż zastosowana, </w:t>
      </w:r>
      <w:r w:rsidR="00605FC4">
        <w:rPr>
          <w:rFonts w:ascii="Arial" w:eastAsiaTheme="minorHAnsi" w:hAnsi="Arial"/>
          <w:sz w:val="22"/>
          <w:szCs w:val="22"/>
          <w:lang w:eastAsia="en-US"/>
        </w:rPr>
        <w:t>D</w:t>
      </w:r>
      <w:r w:rsidRPr="00D223F6">
        <w:rPr>
          <w:rFonts w:ascii="Arial" w:eastAsiaTheme="minorHAnsi" w:hAnsi="Arial"/>
          <w:sz w:val="22"/>
          <w:szCs w:val="22"/>
          <w:lang w:eastAsia="en-US"/>
        </w:rPr>
        <w:t xml:space="preserve">ruga Strona na pisemne żądanie ORLEN PALIWA oraz w terminie w nim wskazanym dokona odpowiedniej korekty faktury oraz zwróci ORLEN PALIWA powstałą różnicę w terminie 21 (słownie: dwudziestu jeden) dni od dnia wystawienia tego żądania. W przypadku odmowy wystawienia przez </w:t>
      </w:r>
      <w:r w:rsidR="00605FC4">
        <w:rPr>
          <w:rFonts w:ascii="Arial" w:eastAsiaTheme="minorHAnsi" w:hAnsi="Arial"/>
          <w:sz w:val="22"/>
          <w:szCs w:val="22"/>
          <w:lang w:eastAsia="en-US"/>
        </w:rPr>
        <w:t>D</w:t>
      </w:r>
      <w:r w:rsidRPr="00D223F6">
        <w:rPr>
          <w:rFonts w:ascii="Arial" w:eastAsiaTheme="minorHAnsi" w:hAnsi="Arial"/>
          <w:sz w:val="22"/>
          <w:szCs w:val="22"/>
          <w:lang w:eastAsia="en-US"/>
        </w:rPr>
        <w:t>ru</w:t>
      </w:r>
      <w:r w:rsidR="00605FC4">
        <w:rPr>
          <w:rFonts w:ascii="Arial" w:eastAsiaTheme="minorHAnsi" w:hAnsi="Arial"/>
          <w:sz w:val="22"/>
          <w:szCs w:val="22"/>
          <w:lang w:eastAsia="en-US"/>
        </w:rPr>
        <w:t>gą Stronę faktury korygującej, D</w:t>
      </w:r>
      <w:r w:rsidRPr="00D223F6">
        <w:rPr>
          <w:rFonts w:ascii="Arial" w:eastAsiaTheme="minorHAnsi" w:hAnsi="Arial"/>
          <w:sz w:val="22"/>
          <w:szCs w:val="22"/>
          <w:lang w:eastAsia="en-US"/>
        </w:rPr>
        <w:t xml:space="preserve">ruga Strona zgadza się na zwrot ORLEN PALIWA równowartości podatku VAT zakwestionowanego przez organy podatkowe, przy czym zwrot ten nastąpi na podstawie noty księgowej (obciążeniowej) wystawionej przez ORLEN PALIWA, w terminie 21 (słownie: dwudziestu jeden) dni od dnia jej wystawienia. W każdym z powyższych przypadków </w:t>
      </w:r>
      <w:r w:rsidR="00001150">
        <w:rPr>
          <w:rFonts w:ascii="Arial" w:eastAsiaTheme="minorHAnsi" w:hAnsi="Arial"/>
          <w:sz w:val="22"/>
          <w:szCs w:val="22"/>
          <w:lang w:eastAsia="en-US"/>
        </w:rPr>
        <w:t>D</w:t>
      </w:r>
      <w:r w:rsidRPr="00D223F6">
        <w:rPr>
          <w:rFonts w:ascii="Arial" w:eastAsiaTheme="minorHAnsi" w:hAnsi="Arial"/>
          <w:sz w:val="22"/>
          <w:szCs w:val="22"/>
          <w:lang w:eastAsia="en-US"/>
        </w:rPr>
        <w:t>ruga Strona zwróci ORLEN PALIWA. także równowartość sankcji, odsetek, kar i innych obciążeń dodatkowo poniesionych przez ORLEN PALIWA bądź nałożonych przez władze podatkowe, przy czym zwrot ten nastąpi w sposób opisany w zdaniu poprzednim.</w:t>
      </w:r>
    </w:p>
    <w:p w14:paraId="6D9F488D" w14:textId="19B92C9E" w:rsidR="008A7FCA" w:rsidRPr="00F87290" w:rsidRDefault="008A7FCA" w:rsidP="008937DC">
      <w:pPr>
        <w:numPr>
          <w:ilvl w:val="0"/>
          <w:numId w:val="19"/>
        </w:numPr>
        <w:ind w:left="426" w:hanging="426"/>
        <w:jc w:val="both"/>
        <w:rPr>
          <w:rFonts w:ascii="Arial" w:eastAsiaTheme="minorHAnsi" w:hAnsi="Arial"/>
          <w:sz w:val="22"/>
          <w:szCs w:val="22"/>
          <w:lang w:eastAsia="en-US"/>
        </w:rPr>
      </w:pPr>
      <w:r w:rsidRPr="00F87290">
        <w:rPr>
          <w:rFonts w:ascii="Arial" w:hAnsi="Arial"/>
          <w:sz w:val="22"/>
          <w:szCs w:val="22"/>
          <w:lang w:eastAsia="ar-SA"/>
        </w:rPr>
        <w:t>Druga Strona, przed dokonaniem cesji wierzytelności z Umowy zobowiązuje się do pozyskania pisemnej zgody ORLEN PALIW</w:t>
      </w:r>
      <w:r w:rsidR="00990C5F" w:rsidRPr="00F87290">
        <w:rPr>
          <w:rFonts w:ascii="Arial" w:hAnsi="Arial"/>
          <w:sz w:val="22"/>
          <w:szCs w:val="22"/>
          <w:lang w:eastAsia="ar-SA"/>
        </w:rPr>
        <w:t xml:space="preserve">A </w:t>
      </w:r>
      <w:r w:rsidRPr="00F87290">
        <w:rPr>
          <w:rFonts w:ascii="Arial" w:hAnsi="Arial"/>
          <w:sz w:val="22"/>
          <w:szCs w:val="22"/>
          <w:lang w:eastAsia="ar-SA"/>
        </w:rPr>
        <w:t>pod rygorem nieważności.</w:t>
      </w:r>
    </w:p>
    <w:p w14:paraId="1A308057" w14:textId="77777777" w:rsidR="00D75307" w:rsidRDefault="00D75307" w:rsidP="00AB2058">
      <w:pPr>
        <w:jc w:val="center"/>
        <w:rPr>
          <w:rFonts w:ascii="Arial" w:hAnsi="Arial"/>
          <w:b/>
          <w:caps/>
          <w:color w:val="000000"/>
          <w:sz w:val="22"/>
          <w:szCs w:val="22"/>
          <w:lang w:eastAsia="en-US"/>
        </w:rPr>
      </w:pPr>
    </w:p>
    <w:p w14:paraId="50AECACE" w14:textId="7336D905" w:rsidR="00AB2058" w:rsidRPr="00963F21" w:rsidRDefault="00AB2058" w:rsidP="00AB2058">
      <w:pPr>
        <w:jc w:val="center"/>
        <w:rPr>
          <w:rFonts w:ascii="Arial" w:hAnsi="Arial"/>
          <w:b/>
          <w:sz w:val="22"/>
          <w:szCs w:val="22"/>
        </w:rPr>
      </w:pPr>
      <w:r w:rsidRPr="00963F21">
        <w:rPr>
          <w:rFonts w:ascii="Arial" w:hAnsi="Arial"/>
          <w:b/>
          <w:sz w:val="22"/>
          <w:szCs w:val="22"/>
        </w:rPr>
        <w:t>§ 10</w:t>
      </w:r>
    </w:p>
    <w:p w14:paraId="48624971" w14:textId="77777777" w:rsidR="00AB2058" w:rsidRPr="00AB2058" w:rsidRDefault="00AB2058" w:rsidP="00AB2058">
      <w:pPr>
        <w:pStyle w:val="Tytu1"/>
        <w:jc w:val="center"/>
        <w:rPr>
          <w:rFonts w:ascii="Arial" w:hAnsi="Arial" w:cs="Arial"/>
        </w:rPr>
      </w:pPr>
      <w:r w:rsidRPr="00AB2058">
        <w:rPr>
          <w:rFonts w:ascii="Arial" w:hAnsi="Arial" w:cs="Arial"/>
        </w:rPr>
        <w:t>Klauzula Sankcyjna</w:t>
      </w:r>
    </w:p>
    <w:p w14:paraId="7DA84425" w14:textId="77777777" w:rsidR="00AB2058" w:rsidRPr="00963F21" w:rsidRDefault="00AB2058" w:rsidP="00963F21">
      <w:pPr>
        <w:pStyle w:val="H1"/>
        <w:numPr>
          <w:ilvl w:val="0"/>
          <w:numId w:val="34"/>
        </w:numPr>
        <w:rPr>
          <w:rFonts w:ascii="Arial" w:hAnsi="Arial" w:cs="Arial"/>
          <w:szCs w:val="22"/>
        </w:rPr>
      </w:pPr>
      <w:r w:rsidRPr="00963F21">
        <w:rPr>
          <w:rFonts w:ascii="Arial" w:hAnsi="Arial" w:cs="Arial"/>
          <w:szCs w:val="22"/>
        </w:rPr>
        <w:t>Oświadczenia Stron</w:t>
      </w:r>
    </w:p>
    <w:p w14:paraId="3B4B4650" w14:textId="77777777" w:rsidR="00AB2058" w:rsidRPr="00AB2058" w:rsidRDefault="00AB2058" w:rsidP="00AB2058">
      <w:pPr>
        <w:pStyle w:val="H2"/>
        <w:numPr>
          <w:ilvl w:val="0"/>
          <w:numId w:val="0"/>
        </w:numPr>
        <w:ind w:left="567"/>
        <w:rPr>
          <w:rFonts w:ascii="Arial" w:hAnsi="Arial" w:cs="Arial"/>
          <w:color w:val="auto"/>
          <w:szCs w:val="22"/>
        </w:rPr>
      </w:pPr>
      <w:r w:rsidRPr="00AB2058">
        <w:rPr>
          <w:rFonts w:ascii="Arial" w:hAnsi="Arial" w:cs="Arial"/>
          <w:color w:val="auto"/>
          <w:szCs w:val="22"/>
        </w:rPr>
        <w:t>Każda ze Stron oświadcza, że zgodnie z jej najlepszą wiedzą, na dzień zawarcia Umowy zarówno ona, jak i jej podmioty zależne, dominujące oraz członkowie jej organów oraz osoby działające w jej imieniu i na jej rzecz:</w:t>
      </w:r>
    </w:p>
    <w:p w14:paraId="51D5431A" w14:textId="77777777" w:rsidR="00AB2058" w:rsidRPr="00AB2058" w:rsidRDefault="00AB2058" w:rsidP="00963F21">
      <w:pPr>
        <w:pStyle w:val="H3"/>
        <w:numPr>
          <w:ilvl w:val="2"/>
          <w:numId w:val="35"/>
        </w:numPr>
        <w:tabs>
          <w:tab w:val="clear" w:pos="850"/>
          <w:tab w:val="clear" w:pos="1418"/>
          <w:tab w:val="num" w:pos="1560"/>
        </w:tabs>
        <w:rPr>
          <w:rFonts w:ascii="Arial" w:hAnsi="Arial" w:cs="Arial"/>
          <w:color w:val="auto"/>
          <w:szCs w:val="22"/>
        </w:rPr>
      </w:pPr>
      <w:r w:rsidRPr="00AB2058">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AB2058">
        <w:rPr>
          <w:rFonts w:ascii="Arial" w:hAnsi="Arial" w:cs="Arial"/>
          <w:b/>
          <w:bCs/>
          <w:color w:val="auto"/>
          <w:szCs w:val="22"/>
        </w:rPr>
        <w:t>Przepisy Sankcyjne</w:t>
      </w:r>
      <w:r w:rsidRPr="00AB2058">
        <w:rPr>
          <w:rFonts w:ascii="Arial" w:hAnsi="Arial" w:cs="Arial"/>
          <w:color w:val="auto"/>
          <w:szCs w:val="22"/>
        </w:rPr>
        <w:t>”);</w:t>
      </w:r>
    </w:p>
    <w:p w14:paraId="7D7C26B1" w14:textId="77777777" w:rsidR="00AB2058" w:rsidRPr="00AB2058" w:rsidRDefault="00AB2058" w:rsidP="00963F21">
      <w:pPr>
        <w:pStyle w:val="H3"/>
        <w:numPr>
          <w:ilvl w:val="2"/>
          <w:numId w:val="35"/>
        </w:numPr>
        <w:tabs>
          <w:tab w:val="clear" w:pos="850"/>
          <w:tab w:val="clear" w:pos="1418"/>
        </w:tabs>
        <w:ind w:left="1418"/>
        <w:rPr>
          <w:rFonts w:ascii="Arial" w:hAnsi="Arial" w:cs="Arial"/>
          <w:color w:val="auto"/>
          <w:szCs w:val="22"/>
        </w:rPr>
      </w:pPr>
      <w:r w:rsidRPr="00AB2058">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AB2058">
        <w:rPr>
          <w:rFonts w:ascii="Arial" w:hAnsi="Arial" w:cs="Arial"/>
          <w:b/>
          <w:bCs/>
          <w:color w:val="auto"/>
          <w:szCs w:val="22"/>
        </w:rPr>
        <w:t>Podmiot Objęty Sankcjami</w:t>
      </w:r>
      <w:r w:rsidRPr="00AB2058">
        <w:rPr>
          <w:rFonts w:ascii="Arial" w:hAnsi="Arial" w:cs="Arial"/>
          <w:color w:val="auto"/>
          <w:szCs w:val="22"/>
        </w:rPr>
        <w:t>”);</w:t>
      </w:r>
    </w:p>
    <w:p w14:paraId="1EE543DF" w14:textId="77777777" w:rsidR="00AB2058" w:rsidRPr="00AB2058" w:rsidRDefault="00AB2058" w:rsidP="00963F21">
      <w:pPr>
        <w:pStyle w:val="H3"/>
        <w:numPr>
          <w:ilvl w:val="2"/>
          <w:numId w:val="35"/>
        </w:numPr>
        <w:tabs>
          <w:tab w:val="clear" w:pos="850"/>
          <w:tab w:val="clear" w:pos="1418"/>
        </w:tabs>
        <w:ind w:left="1418"/>
        <w:rPr>
          <w:rFonts w:ascii="Arial" w:hAnsi="Arial" w:cs="Arial"/>
          <w:color w:val="auto"/>
          <w:szCs w:val="22"/>
        </w:rPr>
      </w:pPr>
      <w:r w:rsidRPr="00AB2058">
        <w:rPr>
          <w:rFonts w:ascii="Arial" w:hAnsi="Arial" w:cs="Arial"/>
          <w:color w:val="auto"/>
          <w:szCs w:val="22"/>
        </w:rPr>
        <w:t>nie są bezpośrednio lub pośrednio własnością lub nie są kontrolowane przez osoby prawne lub fizyczne spełniające kryteria opisane w pkt. (ii) powyżej;</w:t>
      </w:r>
    </w:p>
    <w:p w14:paraId="5C698752" w14:textId="77777777" w:rsidR="00AB2058" w:rsidRPr="00AB2058" w:rsidRDefault="00AB2058" w:rsidP="00963F21">
      <w:pPr>
        <w:pStyle w:val="H3"/>
        <w:numPr>
          <w:ilvl w:val="2"/>
          <w:numId w:val="35"/>
        </w:numPr>
        <w:tabs>
          <w:tab w:val="clear" w:pos="850"/>
          <w:tab w:val="clear" w:pos="1418"/>
        </w:tabs>
        <w:ind w:left="1418"/>
        <w:rPr>
          <w:rFonts w:ascii="Arial" w:hAnsi="Arial" w:cs="Arial"/>
          <w:color w:val="auto"/>
          <w:szCs w:val="22"/>
        </w:rPr>
      </w:pPr>
      <w:r w:rsidRPr="00AB2058">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57792F4D" w14:textId="512BCC30" w:rsidR="00AB2058" w:rsidRPr="00AB2058" w:rsidRDefault="00AB2058" w:rsidP="00963F21">
      <w:pPr>
        <w:pStyle w:val="H3"/>
        <w:numPr>
          <w:ilvl w:val="2"/>
          <w:numId w:val="35"/>
        </w:numPr>
        <w:tabs>
          <w:tab w:val="clear" w:pos="850"/>
          <w:tab w:val="num" w:pos="1418"/>
        </w:tabs>
        <w:rPr>
          <w:rFonts w:ascii="Arial" w:hAnsi="Arial" w:cs="Arial"/>
          <w:color w:val="auto"/>
          <w:szCs w:val="22"/>
        </w:rPr>
      </w:pPr>
      <w:r w:rsidRPr="00AB2058">
        <w:rPr>
          <w:rFonts w:ascii="Arial" w:hAnsi="Arial" w:cs="Arial"/>
          <w:color w:val="auto"/>
          <w:szCs w:val="22"/>
        </w:rPr>
        <w:t>nie uczestniczą w żadnym postępowaniu lub dochodzeniu prowadzonym przeciwko nim w związku z naruszeniem jakichkolwiek Przepisów Sankcyjnych.</w:t>
      </w:r>
    </w:p>
    <w:p w14:paraId="5F1886FF" w14:textId="77777777" w:rsidR="00AB2058" w:rsidRPr="00AB2058" w:rsidRDefault="00AB2058" w:rsidP="00AB2058">
      <w:pPr>
        <w:pStyle w:val="H1"/>
        <w:rPr>
          <w:rFonts w:ascii="Arial" w:hAnsi="Arial" w:cs="Arial"/>
          <w:szCs w:val="22"/>
        </w:rPr>
      </w:pPr>
      <w:r w:rsidRPr="00AB2058">
        <w:rPr>
          <w:rFonts w:ascii="Arial" w:hAnsi="Arial" w:cs="Arial"/>
          <w:szCs w:val="22"/>
        </w:rPr>
        <w:t>Zobowiązania STRON</w:t>
      </w:r>
    </w:p>
    <w:p w14:paraId="4AFFBF4D" w14:textId="77777777" w:rsidR="00AB2058" w:rsidRPr="00AB2058" w:rsidRDefault="00AB2058" w:rsidP="00AB2058">
      <w:pPr>
        <w:pStyle w:val="H2"/>
        <w:rPr>
          <w:rFonts w:ascii="Arial" w:hAnsi="Arial" w:cs="Arial"/>
          <w:szCs w:val="22"/>
        </w:rPr>
      </w:pPr>
      <w:r w:rsidRPr="00AB2058">
        <w:rPr>
          <w:rFonts w:ascii="Arial" w:hAnsi="Arial" w:cs="Arial"/>
          <w:szCs w:val="22"/>
        </w:rPr>
        <w:t>Każda ze Stron zobowiązuje się, że w okresie obowiązywania Umowy:</w:t>
      </w:r>
    </w:p>
    <w:p w14:paraId="505ABE92" w14:textId="77777777" w:rsidR="00AB2058" w:rsidRPr="00AB2058" w:rsidRDefault="00AB2058" w:rsidP="00963F21">
      <w:pPr>
        <w:pStyle w:val="H3"/>
        <w:numPr>
          <w:ilvl w:val="2"/>
          <w:numId w:val="36"/>
        </w:numPr>
        <w:tabs>
          <w:tab w:val="clear" w:pos="1418"/>
        </w:tabs>
        <w:rPr>
          <w:rFonts w:ascii="Arial" w:hAnsi="Arial" w:cs="Arial"/>
          <w:szCs w:val="22"/>
        </w:rPr>
      </w:pPr>
      <w:r w:rsidRPr="00AB2058">
        <w:rPr>
          <w:rFonts w:ascii="Arial" w:hAnsi="Arial" w:cs="Arial"/>
          <w:szCs w:val="22"/>
        </w:rPr>
        <w:t>zarówno ona, jak i jej podmioty zależne oraz członkowie jej organów oraz osoby działające w jej imieniu i na jej rzecz będą prowadzić działalność zgodnie z Przepisami Sankcyjnymi;</w:t>
      </w:r>
    </w:p>
    <w:p w14:paraId="444DB976" w14:textId="77777777" w:rsidR="00AB2058" w:rsidRPr="00AB2058" w:rsidRDefault="00AB2058" w:rsidP="00963F21">
      <w:pPr>
        <w:pStyle w:val="H3"/>
        <w:numPr>
          <w:ilvl w:val="2"/>
          <w:numId w:val="36"/>
        </w:numPr>
        <w:tabs>
          <w:tab w:val="clear" w:pos="850"/>
          <w:tab w:val="clear" w:pos="1418"/>
        </w:tabs>
        <w:rPr>
          <w:rFonts w:ascii="Arial" w:hAnsi="Arial" w:cs="Arial"/>
          <w:szCs w:val="22"/>
        </w:rPr>
      </w:pPr>
      <w:r w:rsidRPr="00AB2058">
        <w:rPr>
          <w:rFonts w:ascii="Arial" w:hAnsi="Arial" w:cs="Arial"/>
          <w:szCs w:val="22"/>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4D0B636" w14:textId="77777777" w:rsidR="00AB2058" w:rsidRPr="00AB2058" w:rsidRDefault="00AB2058" w:rsidP="00963F21">
      <w:pPr>
        <w:pStyle w:val="H3"/>
        <w:numPr>
          <w:ilvl w:val="2"/>
          <w:numId w:val="36"/>
        </w:numPr>
        <w:tabs>
          <w:tab w:val="clear" w:pos="1418"/>
        </w:tabs>
        <w:rPr>
          <w:rFonts w:ascii="Arial" w:hAnsi="Arial" w:cs="Arial"/>
          <w:szCs w:val="22"/>
        </w:rPr>
      </w:pPr>
      <w:r w:rsidRPr="00AB2058">
        <w:rPr>
          <w:rFonts w:ascii="Arial" w:hAnsi="Arial" w:cs="Arial"/>
          <w:szCs w:val="22"/>
        </w:rPr>
        <w:t>wszelkie oświadczenia złożone w pkt. 1 pozostaną prawdziwe.</w:t>
      </w:r>
    </w:p>
    <w:p w14:paraId="05EB275D" w14:textId="77777777" w:rsidR="00AB2058" w:rsidRPr="00AB2058" w:rsidRDefault="00AB2058" w:rsidP="00AB2058">
      <w:pPr>
        <w:pStyle w:val="H2"/>
        <w:rPr>
          <w:rFonts w:ascii="Arial" w:hAnsi="Arial" w:cs="Arial"/>
          <w:szCs w:val="22"/>
        </w:rPr>
      </w:pPr>
      <w:r w:rsidRPr="00AB2058">
        <w:rPr>
          <w:rFonts w:ascii="Arial" w:hAnsi="Arial" w:cs="Arial"/>
          <w:szCs w:val="22"/>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2951C413" w14:textId="77777777" w:rsidR="00AB2058" w:rsidRPr="00AB2058" w:rsidRDefault="00AB2058" w:rsidP="00AB2058">
      <w:pPr>
        <w:pStyle w:val="H2"/>
        <w:rPr>
          <w:rFonts w:ascii="Arial" w:hAnsi="Arial" w:cs="Arial"/>
          <w:szCs w:val="22"/>
        </w:rPr>
      </w:pPr>
      <w:r w:rsidRPr="00AB2058">
        <w:rPr>
          <w:rFonts w:ascii="Arial" w:hAnsi="Arial" w:cs="Arial"/>
          <w:szCs w:val="22"/>
        </w:rPr>
        <w:t>W przypadku naruszenia zobowiązań określonych w pkt. 2.1 druga Strona uprawniona będzie do rozwiązania Umowy z winy Strony naruszającej zobowiązanie oraz do odszkodowania pokrywającego wszelkie szkody z tym związane.</w:t>
      </w:r>
    </w:p>
    <w:p w14:paraId="40DBC39A" w14:textId="77777777" w:rsidR="00AB2058" w:rsidRPr="00AB2058" w:rsidRDefault="00AB2058" w:rsidP="00AB2058">
      <w:pPr>
        <w:pStyle w:val="H2"/>
        <w:rPr>
          <w:rFonts w:ascii="Arial" w:hAnsi="Arial" w:cs="Arial"/>
          <w:szCs w:val="22"/>
        </w:rPr>
      </w:pPr>
      <w:r w:rsidRPr="00AB2058">
        <w:rPr>
          <w:rFonts w:ascii="Arial" w:hAnsi="Arial" w:cs="Arial"/>
          <w:szCs w:val="22"/>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7B98C9E3" w14:textId="3E94F3B8" w:rsidR="00990C5F" w:rsidRPr="00AB2058" w:rsidRDefault="00990C5F" w:rsidP="00990C5F">
      <w:pPr>
        <w:rPr>
          <w:rFonts w:ascii="Arial" w:hAnsi="Arial"/>
          <w:sz w:val="22"/>
          <w:szCs w:val="22"/>
        </w:rPr>
      </w:pPr>
    </w:p>
    <w:p w14:paraId="0D95E40C" w14:textId="0ABF8B1D" w:rsidR="0043293F" w:rsidRPr="00AB2058" w:rsidRDefault="00F22C9E" w:rsidP="00D223F6">
      <w:pPr>
        <w:pStyle w:val="H1"/>
        <w:numPr>
          <w:ilvl w:val="0"/>
          <w:numId w:val="0"/>
        </w:numPr>
        <w:spacing w:before="0" w:after="0" w:line="240" w:lineRule="auto"/>
        <w:ind w:left="567"/>
        <w:jc w:val="center"/>
        <w:rPr>
          <w:rFonts w:ascii="Arial" w:hAnsi="Arial" w:cs="Arial"/>
          <w:szCs w:val="22"/>
        </w:rPr>
      </w:pPr>
      <w:r w:rsidRPr="00AB2058">
        <w:rPr>
          <w:rFonts w:ascii="Arial" w:hAnsi="Arial" w:cs="Arial"/>
          <w:szCs w:val="22"/>
        </w:rPr>
        <w:t xml:space="preserve">§ </w:t>
      </w:r>
      <w:r w:rsidR="008937DC" w:rsidRPr="00AB2058">
        <w:rPr>
          <w:rFonts w:ascii="Arial" w:hAnsi="Arial" w:cs="Arial"/>
          <w:szCs w:val="22"/>
        </w:rPr>
        <w:t>11</w:t>
      </w:r>
    </w:p>
    <w:p w14:paraId="4A5A5662" w14:textId="69EF6935" w:rsidR="0043293F" w:rsidRPr="00AB2058" w:rsidRDefault="0043293F" w:rsidP="00D223F6">
      <w:pPr>
        <w:pStyle w:val="H1"/>
        <w:numPr>
          <w:ilvl w:val="0"/>
          <w:numId w:val="0"/>
        </w:numPr>
        <w:spacing w:before="0" w:after="0" w:line="240" w:lineRule="auto"/>
        <w:ind w:left="567"/>
        <w:jc w:val="center"/>
        <w:rPr>
          <w:rFonts w:ascii="Arial" w:hAnsi="Arial" w:cs="Arial"/>
          <w:szCs w:val="22"/>
        </w:rPr>
      </w:pPr>
      <w:r w:rsidRPr="00AB2058">
        <w:rPr>
          <w:rFonts w:ascii="Arial" w:hAnsi="Arial" w:cs="Arial"/>
          <w:szCs w:val="22"/>
        </w:rPr>
        <w:t>OŚWIADCZENIE O STATUSIE DUŻEGO PRZEDSIĘBIORCY</w:t>
      </w:r>
    </w:p>
    <w:p w14:paraId="4FCE9D6C" w14:textId="3DDCD3B7" w:rsidR="0043293F" w:rsidRPr="00AB2058" w:rsidRDefault="0043293F" w:rsidP="00D223F6">
      <w:pPr>
        <w:jc w:val="both"/>
        <w:rPr>
          <w:rFonts w:ascii="Arial" w:hAnsi="Arial"/>
          <w:sz w:val="22"/>
          <w:szCs w:val="22"/>
        </w:rPr>
      </w:pPr>
      <w:r w:rsidRPr="00AB2058">
        <w:rPr>
          <w:rFonts w:ascii="Arial" w:hAnsi="Arial"/>
          <w:sz w:val="22"/>
          <w:szCs w:val="22"/>
        </w:rPr>
        <w:t>Działając na podstawie art. 4c Ustawy z dnia 8 marca 2013 roku o przeciwdziałaniu nadmiernym opóźnieniom w transakcjach handlowych, ORLEN PALIWA oświadcza, że posiada status dużego przedsiębiorcy.</w:t>
      </w:r>
    </w:p>
    <w:p w14:paraId="20A3FE1B" w14:textId="77777777" w:rsidR="0043293F" w:rsidRPr="00AB2058" w:rsidRDefault="0043293F" w:rsidP="00D223F6">
      <w:pPr>
        <w:pStyle w:val="text1"/>
        <w:spacing w:before="0" w:after="0" w:line="240" w:lineRule="auto"/>
        <w:rPr>
          <w:rFonts w:ascii="Arial" w:hAnsi="Arial" w:cs="Arial"/>
          <w:lang w:eastAsia="pl-PL"/>
        </w:rPr>
      </w:pPr>
    </w:p>
    <w:p w14:paraId="53E6B532" w14:textId="77777777" w:rsidR="0043293F" w:rsidRPr="00AB2058" w:rsidRDefault="0043293F" w:rsidP="00D223F6">
      <w:pPr>
        <w:pStyle w:val="Tytu1"/>
        <w:spacing w:before="0" w:after="0" w:line="240" w:lineRule="auto"/>
        <w:jc w:val="center"/>
        <w:rPr>
          <w:rFonts w:ascii="Arial" w:hAnsi="Arial" w:cs="Arial"/>
        </w:rPr>
      </w:pPr>
    </w:p>
    <w:p w14:paraId="6D33168D" w14:textId="77777777" w:rsidR="00DC062D" w:rsidRPr="00AB2058" w:rsidRDefault="00DC062D" w:rsidP="00605FC4">
      <w:pPr>
        <w:jc w:val="both"/>
        <w:rPr>
          <w:rFonts w:ascii="Arial" w:hAnsi="Arial"/>
          <w:sz w:val="22"/>
          <w:szCs w:val="22"/>
        </w:rPr>
      </w:pPr>
    </w:p>
    <w:sectPr w:rsidR="00DC062D" w:rsidRPr="00AB20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60B29" w14:textId="77777777" w:rsidR="00BB04FD" w:rsidRDefault="00BB04FD" w:rsidP="00AB2058">
      <w:r>
        <w:separator/>
      </w:r>
    </w:p>
  </w:endnote>
  <w:endnote w:type="continuationSeparator" w:id="0">
    <w:p w14:paraId="529F659B" w14:textId="77777777" w:rsidR="00BB04FD" w:rsidRDefault="00BB04FD" w:rsidP="00AB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F47BE" w14:textId="77777777" w:rsidR="00BB04FD" w:rsidRDefault="00BB04FD" w:rsidP="00AB2058">
      <w:r>
        <w:separator/>
      </w:r>
    </w:p>
  </w:footnote>
  <w:footnote w:type="continuationSeparator" w:id="0">
    <w:p w14:paraId="36963ECB" w14:textId="77777777" w:rsidR="00BB04FD" w:rsidRDefault="00BB04FD" w:rsidP="00AB20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3B6B"/>
    <w:multiLevelType w:val="hybridMultilevel"/>
    <w:tmpl w:val="1E0C3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F2E99"/>
    <w:multiLevelType w:val="hybridMultilevel"/>
    <w:tmpl w:val="AAB0D09E"/>
    <w:lvl w:ilvl="0" w:tplc="D590A21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32B4F"/>
    <w:multiLevelType w:val="hybridMultilevel"/>
    <w:tmpl w:val="9132AD5C"/>
    <w:lvl w:ilvl="0" w:tplc="66B82E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37B55"/>
    <w:multiLevelType w:val="hybridMultilevel"/>
    <w:tmpl w:val="4DEE299C"/>
    <w:lvl w:ilvl="0" w:tplc="DC6E1934">
      <w:start w:val="1"/>
      <w:numFmt w:val="decimal"/>
      <w:lvlText w:val="%1."/>
      <w:lvlJc w:val="left"/>
      <w:pPr>
        <w:ind w:left="720" w:hanging="360"/>
      </w:pPr>
      <w:rPr>
        <w:rFonts w:ascii="Arial" w:hAnsi="Arial" w:cs="Arial" w:hint="default"/>
        <w:sz w:val="22"/>
        <w:szCs w:val="24"/>
      </w:rPr>
    </w:lvl>
    <w:lvl w:ilvl="1" w:tplc="A120B64E">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4A0A07"/>
    <w:multiLevelType w:val="hybridMultilevel"/>
    <w:tmpl w:val="1FA8DF22"/>
    <w:lvl w:ilvl="0" w:tplc="34589E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7C471A"/>
    <w:multiLevelType w:val="hybridMultilevel"/>
    <w:tmpl w:val="5568D72E"/>
    <w:lvl w:ilvl="0" w:tplc="97CAC9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C04F55"/>
    <w:multiLevelType w:val="hybridMultilevel"/>
    <w:tmpl w:val="4AA880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E23B7E"/>
    <w:multiLevelType w:val="multilevel"/>
    <w:tmpl w:val="0F7A2712"/>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64C9E"/>
    <w:multiLevelType w:val="hybridMultilevel"/>
    <w:tmpl w:val="0B9C9B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460F04"/>
    <w:multiLevelType w:val="hybridMultilevel"/>
    <w:tmpl w:val="726C3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63A30"/>
    <w:multiLevelType w:val="hybridMultilevel"/>
    <w:tmpl w:val="CD4E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4D4A57"/>
    <w:multiLevelType w:val="hybridMultilevel"/>
    <w:tmpl w:val="3E8E6328"/>
    <w:lvl w:ilvl="0" w:tplc="63F2CAEC">
      <w:start w:val="1"/>
      <w:numFmt w:val="lowerRoman"/>
      <w:lvlText w:val="(%1)"/>
      <w:lvlJc w:val="left"/>
      <w:pPr>
        <w:ind w:left="1080" w:hanging="720"/>
      </w:pPr>
      <w:rPr>
        <w:rFonts w:hint="default"/>
      </w:rPr>
    </w:lvl>
    <w:lvl w:ilvl="1" w:tplc="6896A500">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8F3E72"/>
    <w:multiLevelType w:val="hybridMultilevel"/>
    <w:tmpl w:val="FCF28572"/>
    <w:lvl w:ilvl="0" w:tplc="7BB2C6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66D22B4"/>
    <w:multiLevelType w:val="hybridMultilevel"/>
    <w:tmpl w:val="1954F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A06306C"/>
    <w:multiLevelType w:val="hybridMultilevel"/>
    <w:tmpl w:val="A844AF00"/>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DB094F"/>
    <w:multiLevelType w:val="hybridMultilevel"/>
    <w:tmpl w:val="6EF407CE"/>
    <w:lvl w:ilvl="0" w:tplc="0415000F">
      <w:start w:val="1"/>
      <w:numFmt w:val="decimal"/>
      <w:lvlText w:val="%1."/>
      <w:lvlJc w:val="left"/>
      <w:pPr>
        <w:ind w:left="720" w:hanging="360"/>
      </w:pPr>
    </w:lvl>
    <w:lvl w:ilvl="1" w:tplc="B97ECD5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4559CC"/>
    <w:multiLevelType w:val="hybridMultilevel"/>
    <w:tmpl w:val="BEC64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913C3"/>
    <w:multiLevelType w:val="hybridMultilevel"/>
    <w:tmpl w:val="1EF88A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C684D8C"/>
    <w:multiLevelType w:val="multilevel"/>
    <w:tmpl w:val="BA063118"/>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0CE1529"/>
    <w:multiLevelType w:val="hybridMultilevel"/>
    <w:tmpl w:val="0EC85856"/>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9802E3"/>
    <w:multiLevelType w:val="multilevel"/>
    <w:tmpl w:val="A7EC8B0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C90A6F"/>
    <w:multiLevelType w:val="hybridMultilevel"/>
    <w:tmpl w:val="10F85C9A"/>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6EC260C8"/>
    <w:multiLevelType w:val="hybridMultilevel"/>
    <w:tmpl w:val="6E02A8F6"/>
    <w:lvl w:ilvl="0" w:tplc="4AFC19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BB6D4E"/>
    <w:multiLevelType w:val="hybridMultilevel"/>
    <w:tmpl w:val="3272C3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6970E3"/>
    <w:multiLevelType w:val="hybridMultilevel"/>
    <w:tmpl w:val="12B62AFC"/>
    <w:lvl w:ilvl="0" w:tplc="815AF668">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0"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14"/>
  </w:num>
  <w:num w:numId="3">
    <w:abstractNumId w:val="7"/>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9"/>
  </w:num>
  <w:num w:numId="8">
    <w:abstractNumId w:val="18"/>
  </w:num>
  <w:num w:numId="9">
    <w:abstractNumId w:val="10"/>
  </w:num>
  <w:num w:numId="10">
    <w:abstractNumId w:val="4"/>
  </w:num>
  <w:num w:numId="11">
    <w:abstractNumId w:val="0"/>
  </w:num>
  <w:num w:numId="12">
    <w:abstractNumId w:val="19"/>
  </w:num>
  <w:num w:numId="13">
    <w:abstractNumId w:val="15"/>
  </w:num>
  <w:num w:numId="14">
    <w:abstractNumId w:val="1"/>
  </w:num>
  <w:num w:numId="15">
    <w:abstractNumId w:val="27"/>
  </w:num>
  <w:num w:numId="16">
    <w:abstractNumId w:val="9"/>
  </w:num>
  <w:num w:numId="17">
    <w:abstractNumId w:val="20"/>
  </w:num>
  <w:num w:numId="18">
    <w:abstractNumId w:val="5"/>
  </w:num>
  <w:num w:numId="19">
    <w:abstractNumId w:val="12"/>
  </w:num>
  <w:num w:numId="20">
    <w:abstractNumId w:val="13"/>
  </w:num>
  <w:num w:numId="21">
    <w:abstractNumId w:val="16"/>
  </w:num>
  <w:num w:numId="22">
    <w:abstractNumId w:val="2"/>
  </w:num>
  <w:num w:numId="23">
    <w:abstractNumId w:val="11"/>
  </w:num>
  <w:num w:numId="24">
    <w:abstractNumId w:val="26"/>
  </w:num>
  <w:num w:numId="25">
    <w:abstractNumId w:val="24"/>
  </w:num>
  <w:num w:numId="26">
    <w:abstractNumId w:val="3"/>
  </w:num>
  <w:num w:numId="27">
    <w:abstractNumId w:val="21"/>
  </w:num>
  <w:num w:numId="28">
    <w:abstractNumId w:val="30"/>
  </w:num>
  <w:num w:numId="29">
    <w:abstractNumId w:val="17"/>
  </w:num>
  <w:num w:numId="30">
    <w:abstractNumId w:val="6"/>
  </w:num>
  <w:num w:numId="31">
    <w:abstractNumId w:val="8"/>
  </w:num>
  <w:num w:numId="32">
    <w:abstractNumId w:val="8"/>
  </w:num>
  <w:num w:numId="33">
    <w:abstractNumId w:val="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5"/>
  </w:num>
  <w:num w:numId="37">
    <w:abstractNumId w:val="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AA3"/>
    <w:rsid w:val="00001150"/>
    <w:rsid w:val="00012EEA"/>
    <w:rsid w:val="00014281"/>
    <w:rsid w:val="000242EF"/>
    <w:rsid w:val="00024EEC"/>
    <w:rsid w:val="00047821"/>
    <w:rsid w:val="000678AC"/>
    <w:rsid w:val="000972F7"/>
    <w:rsid w:val="000F0BC4"/>
    <w:rsid w:val="000F0BDD"/>
    <w:rsid w:val="000F53C0"/>
    <w:rsid w:val="00104447"/>
    <w:rsid w:val="00115037"/>
    <w:rsid w:val="001560B7"/>
    <w:rsid w:val="00162E6F"/>
    <w:rsid w:val="00175FA4"/>
    <w:rsid w:val="001B326D"/>
    <w:rsid w:val="001D0E71"/>
    <w:rsid w:val="002110A6"/>
    <w:rsid w:val="00240AD7"/>
    <w:rsid w:val="00251DAD"/>
    <w:rsid w:val="002803F6"/>
    <w:rsid w:val="00283783"/>
    <w:rsid w:val="002A7111"/>
    <w:rsid w:val="002D5E33"/>
    <w:rsid w:val="002F1C36"/>
    <w:rsid w:val="003024C2"/>
    <w:rsid w:val="00335CCC"/>
    <w:rsid w:val="0038444B"/>
    <w:rsid w:val="00384B95"/>
    <w:rsid w:val="003A0695"/>
    <w:rsid w:val="003D4B78"/>
    <w:rsid w:val="00401272"/>
    <w:rsid w:val="00417CE4"/>
    <w:rsid w:val="0043293F"/>
    <w:rsid w:val="004B55A5"/>
    <w:rsid w:val="004D7278"/>
    <w:rsid w:val="004F084E"/>
    <w:rsid w:val="005A3AB9"/>
    <w:rsid w:val="005B2F80"/>
    <w:rsid w:val="005B6D9B"/>
    <w:rsid w:val="005B70A9"/>
    <w:rsid w:val="005E4EB4"/>
    <w:rsid w:val="00605FC4"/>
    <w:rsid w:val="006163CC"/>
    <w:rsid w:val="006575FD"/>
    <w:rsid w:val="00674E63"/>
    <w:rsid w:val="006E1F67"/>
    <w:rsid w:val="006F4933"/>
    <w:rsid w:val="006F5FCE"/>
    <w:rsid w:val="00705A15"/>
    <w:rsid w:val="00741BF8"/>
    <w:rsid w:val="00756535"/>
    <w:rsid w:val="00765DA2"/>
    <w:rsid w:val="00814365"/>
    <w:rsid w:val="00822232"/>
    <w:rsid w:val="00871D1A"/>
    <w:rsid w:val="008937DC"/>
    <w:rsid w:val="008A7FCA"/>
    <w:rsid w:val="008D4860"/>
    <w:rsid w:val="00962937"/>
    <w:rsid w:val="00963F21"/>
    <w:rsid w:val="00990C5F"/>
    <w:rsid w:val="00991118"/>
    <w:rsid w:val="009A09E5"/>
    <w:rsid w:val="009E063C"/>
    <w:rsid w:val="009E4BE4"/>
    <w:rsid w:val="00A106E6"/>
    <w:rsid w:val="00A4387D"/>
    <w:rsid w:val="00A45E38"/>
    <w:rsid w:val="00A559CE"/>
    <w:rsid w:val="00AB2058"/>
    <w:rsid w:val="00AB731A"/>
    <w:rsid w:val="00AE0159"/>
    <w:rsid w:val="00B22681"/>
    <w:rsid w:val="00B22F58"/>
    <w:rsid w:val="00B4385C"/>
    <w:rsid w:val="00B467B0"/>
    <w:rsid w:val="00B51A4B"/>
    <w:rsid w:val="00B701C9"/>
    <w:rsid w:val="00B81683"/>
    <w:rsid w:val="00B819B6"/>
    <w:rsid w:val="00B838EC"/>
    <w:rsid w:val="00B96E73"/>
    <w:rsid w:val="00BA7128"/>
    <w:rsid w:val="00BB04FD"/>
    <w:rsid w:val="00C214C6"/>
    <w:rsid w:val="00C62BCA"/>
    <w:rsid w:val="00C64CA7"/>
    <w:rsid w:val="00C83DF1"/>
    <w:rsid w:val="00C97D5A"/>
    <w:rsid w:val="00CD0FEE"/>
    <w:rsid w:val="00CD63D2"/>
    <w:rsid w:val="00CE49FD"/>
    <w:rsid w:val="00D053B3"/>
    <w:rsid w:val="00D223F6"/>
    <w:rsid w:val="00D50990"/>
    <w:rsid w:val="00D63FCF"/>
    <w:rsid w:val="00D75307"/>
    <w:rsid w:val="00DA1422"/>
    <w:rsid w:val="00DA5986"/>
    <w:rsid w:val="00DC062D"/>
    <w:rsid w:val="00DD3D71"/>
    <w:rsid w:val="00DE3319"/>
    <w:rsid w:val="00E11298"/>
    <w:rsid w:val="00E42F19"/>
    <w:rsid w:val="00E654B1"/>
    <w:rsid w:val="00E679F8"/>
    <w:rsid w:val="00EB33CE"/>
    <w:rsid w:val="00EB3B31"/>
    <w:rsid w:val="00EF777B"/>
    <w:rsid w:val="00F22C9E"/>
    <w:rsid w:val="00F249E2"/>
    <w:rsid w:val="00F411D9"/>
    <w:rsid w:val="00F4356E"/>
    <w:rsid w:val="00F60C9C"/>
    <w:rsid w:val="00F62BCA"/>
    <w:rsid w:val="00F8648B"/>
    <w:rsid w:val="00F87290"/>
    <w:rsid w:val="00F90DDD"/>
    <w:rsid w:val="00FA0697"/>
    <w:rsid w:val="00FF2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C5779"/>
  <w15:chartTrackingRefBased/>
  <w15:docId w15:val="{5F3C5ECA-9994-46EF-B155-84F5C01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AA3"/>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F2AA3"/>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2AA3"/>
    <w:rPr>
      <w:rFonts w:ascii="Segoe UI" w:eastAsia="Calibri" w:hAnsi="Segoe UI" w:cs="Segoe UI"/>
      <w:sz w:val="18"/>
      <w:szCs w:val="18"/>
      <w:lang w:eastAsia="pl-PL"/>
    </w:rPr>
  </w:style>
  <w:style w:type="paragraph" w:styleId="Akapitzlist">
    <w:name w:val="List Paragraph"/>
    <w:basedOn w:val="Normalny"/>
    <w:uiPriority w:val="34"/>
    <w:qFormat/>
    <w:rsid w:val="00E11298"/>
    <w:pPr>
      <w:spacing w:after="160" w:line="259" w:lineRule="auto"/>
      <w:ind w:left="720"/>
      <w:contextualSpacing/>
    </w:pPr>
    <w:rPr>
      <w:rFonts w:asciiTheme="minorHAnsi" w:eastAsiaTheme="minorHAnsi" w:hAnsiTheme="minorHAnsi" w:cstheme="minorBidi"/>
      <w:sz w:val="22"/>
      <w:szCs w:val="22"/>
      <w:lang w:eastAsia="en-US"/>
    </w:rPr>
  </w:style>
  <w:style w:type="character" w:styleId="Odwoaniedokomentarza">
    <w:name w:val="annotation reference"/>
    <w:basedOn w:val="Domylnaczcionkaakapitu"/>
    <w:uiPriority w:val="99"/>
    <w:semiHidden/>
    <w:unhideWhenUsed/>
    <w:rsid w:val="00240AD7"/>
    <w:rPr>
      <w:sz w:val="16"/>
      <w:szCs w:val="16"/>
    </w:rPr>
  </w:style>
  <w:style w:type="paragraph" w:styleId="Tekstkomentarza">
    <w:name w:val="annotation text"/>
    <w:basedOn w:val="Normalny"/>
    <w:link w:val="TekstkomentarzaZnak"/>
    <w:uiPriority w:val="99"/>
    <w:unhideWhenUsed/>
    <w:rsid w:val="00240AD7"/>
  </w:style>
  <w:style w:type="character" w:customStyle="1" w:styleId="TekstkomentarzaZnak">
    <w:name w:val="Tekst komentarza Znak"/>
    <w:basedOn w:val="Domylnaczcionkaakapitu"/>
    <w:link w:val="Tekstkomentarza"/>
    <w:uiPriority w:val="99"/>
    <w:rsid w:val="00240AD7"/>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240AD7"/>
    <w:rPr>
      <w:b/>
      <w:bCs/>
    </w:rPr>
  </w:style>
  <w:style w:type="character" w:customStyle="1" w:styleId="TematkomentarzaZnak">
    <w:name w:val="Temat komentarza Znak"/>
    <w:basedOn w:val="TekstkomentarzaZnak"/>
    <w:link w:val="Tematkomentarza"/>
    <w:uiPriority w:val="99"/>
    <w:semiHidden/>
    <w:rsid w:val="00240AD7"/>
    <w:rPr>
      <w:rFonts w:ascii="Calibri" w:eastAsia="Calibri" w:hAnsi="Calibri" w:cs="Arial"/>
      <w:b/>
      <w:bCs/>
      <w:sz w:val="20"/>
      <w:szCs w:val="20"/>
      <w:lang w:eastAsia="pl-PL"/>
    </w:rPr>
  </w:style>
  <w:style w:type="character" w:styleId="Hipercze">
    <w:name w:val="Hyperlink"/>
    <w:uiPriority w:val="99"/>
    <w:rsid w:val="00A559CE"/>
    <w:rPr>
      <w:rFonts w:cs="Times New Roman"/>
      <w:color w:val="0000FF"/>
      <w:u w:val="single"/>
    </w:rPr>
  </w:style>
  <w:style w:type="paragraph" w:customStyle="1" w:styleId="Tytu1">
    <w:name w:val="Tytuł1"/>
    <w:basedOn w:val="Normalny"/>
    <w:rsid w:val="0043293F"/>
    <w:pPr>
      <w:spacing w:before="120" w:after="120" w:line="288" w:lineRule="auto"/>
    </w:pPr>
    <w:rPr>
      <w:rFonts w:cs="Times New Roman"/>
      <w:b/>
      <w:caps/>
      <w:color w:val="000000"/>
      <w:sz w:val="22"/>
      <w:szCs w:val="22"/>
      <w:lang w:eastAsia="en-US"/>
    </w:rPr>
  </w:style>
  <w:style w:type="paragraph" w:customStyle="1" w:styleId="text1">
    <w:name w:val="text 1"/>
    <w:basedOn w:val="Normalny"/>
    <w:rsid w:val="0043293F"/>
    <w:pPr>
      <w:spacing w:before="120" w:after="120" w:line="288" w:lineRule="auto"/>
      <w:ind w:left="567"/>
      <w:jc w:val="both"/>
    </w:pPr>
    <w:rPr>
      <w:rFonts w:cs="Times New Roman"/>
      <w:color w:val="000000"/>
      <w:sz w:val="22"/>
      <w:szCs w:val="22"/>
      <w:lang w:eastAsia="en-US"/>
    </w:rPr>
  </w:style>
  <w:style w:type="paragraph" w:customStyle="1" w:styleId="H1">
    <w:name w:val="H1"/>
    <w:basedOn w:val="Normalny"/>
    <w:next w:val="text1"/>
    <w:locked/>
    <w:rsid w:val="0043293F"/>
    <w:pPr>
      <w:keepNext/>
      <w:keepLines/>
      <w:numPr>
        <w:numId w:val="32"/>
      </w:numPr>
      <w:suppressAutoHyphens/>
      <w:spacing w:before="120" w:after="120" w:line="288" w:lineRule="auto"/>
      <w:jc w:val="both"/>
      <w:outlineLvl w:val="0"/>
    </w:pPr>
    <w:rPr>
      <w:rFonts w:eastAsia="Times New Roman" w:cs="Times New Roman"/>
      <w:b/>
      <w:caps/>
      <w:color w:val="000000"/>
      <w:sz w:val="22"/>
      <w:szCs w:val="21"/>
    </w:rPr>
  </w:style>
  <w:style w:type="paragraph" w:customStyle="1" w:styleId="H2">
    <w:name w:val="H2"/>
    <w:basedOn w:val="Normalny"/>
    <w:next w:val="Normalny"/>
    <w:locked/>
    <w:rsid w:val="0043293F"/>
    <w:pPr>
      <w:numPr>
        <w:ilvl w:val="1"/>
        <w:numId w:val="32"/>
      </w:numPr>
      <w:suppressAutoHyphens/>
      <w:spacing w:before="120" w:after="120" w:line="288" w:lineRule="auto"/>
      <w:jc w:val="both"/>
      <w:outlineLvl w:val="1"/>
    </w:pPr>
    <w:rPr>
      <w:rFonts w:eastAsia="Times New Roman" w:cs="Times New Roman"/>
      <w:color w:val="000000"/>
      <w:sz w:val="22"/>
      <w:szCs w:val="24"/>
    </w:rPr>
  </w:style>
  <w:style w:type="paragraph" w:customStyle="1" w:styleId="H3">
    <w:name w:val="H3"/>
    <w:basedOn w:val="Normalny"/>
    <w:next w:val="Normalny"/>
    <w:locked/>
    <w:rsid w:val="0043293F"/>
    <w:pPr>
      <w:numPr>
        <w:ilvl w:val="2"/>
        <w:numId w:val="32"/>
      </w:numPr>
      <w:tabs>
        <w:tab w:val="left" w:pos="1418"/>
      </w:tabs>
      <w:suppressAutoHyphens/>
      <w:spacing w:before="120" w:after="120" w:line="288" w:lineRule="auto"/>
      <w:jc w:val="both"/>
      <w:outlineLvl w:val="2"/>
    </w:pPr>
    <w:rPr>
      <w:rFonts w:eastAsia="Times New Roman" w:cs="Times New Roman"/>
      <w:color w:val="000000"/>
      <w:sz w:val="22"/>
      <w:szCs w:val="24"/>
    </w:rPr>
  </w:style>
  <w:style w:type="paragraph" w:customStyle="1" w:styleId="H4">
    <w:name w:val="H4"/>
    <w:basedOn w:val="Normalny"/>
    <w:next w:val="Normalny"/>
    <w:locked/>
    <w:rsid w:val="0043293F"/>
    <w:pPr>
      <w:numPr>
        <w:ilvl w:val="3"/>
        <w:numId w:val="32"/>
      </w:numPr>
      <w:suppressAutoHyphens/>
      <w:spacing w:before="120" w:after="120" w:line="288" w:lineRule="auto"/>
      <w:jc w:val="both"/>
      <w:outlineLvl w:val="3"/>
    </w:pPr>
    <w:rPr>
      <w:rFonts w:eastAsia="Times New Roman" w:cs="Times New Roman"/>
      <w:color w:val="000000"/>
      <w:sz w:val="22"/>
      <w:szCs w:val="24"/>
    </w:rPr>
  </w:style>
  <w:style w:type="paragraph" w:customStyle="1" w:styleId="H5">
    <w:name w:val="H5"/>
    <w:basedOn w:val="Normalny"/>
    <w:rsid w:val="0043293F"/>
    <w:pPr>
      <w:numPr>
        <w:ilvl w:val="4"/>
        <w:numId w:val="32"/>
      </w:numPr>
      <w:tabs>
        <w:tab w:val="left" w:pos="2268"/>
        <w:tab w:val="left" w:pos="3119"/>
      </w:tabs>
      <w:spacing w:before="120" w:after="120" w:line="288" w:lineRule="auto"/>
      <w:jc w:val="both"/>
      <w:outlineLvl w:val="4"/>
    </w:pPr>
    <w:rPr>
      <w:rFonts w:eastAsia="Times New Roman" w:cs="Times New Roman"/>
      <w:color w:val="000000"/>
      <w:sz w:val="22"/>
      <w:szCs w:val="24"/>
    </w:rPr>
  </w:style>
  <w:style w:type="paragraph" w:customStyle="1" w:styleId="H6">
    <w:name w:val="H6"/>
    <w:basedOn w:val="Normalny"/>
    <w:rsid w:val="0043293F"/>
    <w:pPr>
      <w:numPr>
        <w:ilvl w:val="5"/>
        <w:numId w:val="32"/>
      </w:numPr>
      <w:tabs>
        <w:tab w:val="left" w:pos="2268"/>
        <w:tab w:val="left" w:pos="3119"/>
      </w:tabs>
      <w:spacing w:before="120" w:after="120" w:line="288" w:lineRule="auto"/>
      <w:jc w:val="both"/>
      <w:outlineLvl w:val="5"/>
    </w:pPr>
    <w:rPr>
      <w:rFonts w:eastAsia="Times New Roman" w:cs="Times New Roman"/>
      <w:color w:val="000000"/>
      <w:sz w:val="22"/>
      <w:szCs w:val="24"/>
    </w:rPr>
  </w:style>
  <w:style w:type="paragraph" w:customStyle="1" w:styleId="H7">
    <w:name w:val="H7"/>
    <w:basedOn w:val="Normalny"/>
    <w:rsid w:val="0043293F"/>
    <w:pPr>
      <w:numPr>
        <w:ilvl w:val="6"/>
        <w:numId w:val="32"/>
      </w:numPr>
      <w:tabs>
        <w:tab w:val="left" w:pos="2268"/>
        <w:tab w:val="left" w:pos="3119"/>
        <w:tab w:val="left" w:pos="3969"/>
      </w:tabs>
      <w:spacing w:before="120" w:after="120" w:line="288" w:lineRule="auto"/>
      <w:jc w:val="both"/>
      <w:outlineLvl w:val="6"/>
    </w:pPr>
    <w:rPr>
      <w:rFonts w:eastAsia="Times New Roman" w:cs="Times New Roman"/>
      <w:color w:val="000000"/>
      <w:sz w:val="22"/>
      <w:szCs w:val="24"/>
    </w:rPr>
  </w:style>
  <w:style w:type="paragraph" w:styleId="Nagwek">
    <w:name w:val="header"/>
    <w:basedOn w:val="Normalny"/>
    <w:link w:val="NagwekZnak"/>
    <w:rsid w:val="006F5FCE"/>
    <w:pPr>
      <w:tabs>
        <w:tab w:val="center" w:pos="4536"/>
        <w:tab w:val="right" w:pos="9072"/>
      </w:tabs>
    </w:pPr>
    <w:rPr>
      <w:rFonts w:ascii="Times New Roman" w:eastAsia="Times New Roman" w:hAnsi="Times New Roman" w:cs="Times New Roman"/>
    </w:rPr>
  </w:style>
  <w:style w:type="character" w:customStyle="1" w:styleId="NagwekZnak">
    <w:name w:val="Nagłówek Znak"/>
    <w:basedOn w:val="Domylnaczcionkaakapitu"/>
    <w:link w:val="Nagwek"/>
    <w:rsid w:val="006F5FC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AB2058"/>
    <w:rPr>
      <w:vertAlign w:val="superscript"/>
    </w:rPr>
  </w:style>
  <w:style w:type="paragraph" w:styleId="Tekstprzypisudolnego">
    <w:name w:val="footnote text"/>
    <w:basedOn w:val="Normalny"/>
    <w:link w:val="TekstprzypisudolnegoZnak1"/>
    <w:uiPriority w:val="99"/>
    <w:semiHidden/>
    <w:unhideWhenUsed/>
    <w:rsid w:val="00AB2058"/>
    <w:rPr>
      <w:rFonts w:asciiTheme="minorHAnsi" w:eastAsiaTheme="minorHAnsi" w:hAnsiTheme="minorHAnsi" w:cstheme="minorBidi"/>
      <w:lang w:eastAsia="en-US"/>
    </w:rPr>
  </w:style>
  <w:style w:type="character" w:customStyle="1" w:styleId="TekstprzypisudolnegoZnak">
    <w:name w:val="Tekst przypisu dolnego Znak"/>
    <w:basedOn w:val="Domylnaczcionkaakapitu"/>
    <w:uiPriority w:val="99"/>
    <w:semiHidden/>
    <w:rsid w:val="00AB2058"/>
    <w:rPr>
      <w:rFonts w:ascii="Calibri" w:eastAsia="Calibri" w:hAnsi="Calibri" w:cs="Arial"/>
      <w:sz w:val="20"/>
      <w:szCs w:val="20"/>
      <w:lang w:eastAsia="pl-PL"/>
    </w:rPr>
  </w:style>
  <w:style w:type="character" w:customStyle="1" w:styleId="TekstprzypisudolnegoZnak1">
    <w:name w:val="Tekst przypisu dolnego Znak1"/>
    <w:basedOn w:val="Domylnaczcionkaakapitu"/>
    <w:link w:val="Tekstprzypisudolnego"/>
    <w:uiPriority w:val="99"/>
    <w:semiHidden/>
    <w:rsid w:val="00AB205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ORLENPALIWA@orlen.pl" TargetMode="External"/><Relationship Id="rId3" Type="http://schemas.openxmlformats.org/officeDocument/2006/relationships/settings" Target="settings.xml"/><Relationship Id="rId7" Type="http://schemas.openxmlformats.org/officeDocument/2006/relationships/hyperlink" Target="mailto:ORLENPaliwa@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5027</Words>
  <Characters>30164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Szcześnikiewicz Żaneta (OPL)</dc:creator>
  <cp:keywords/>
  <dc:description/>
  <cp:lastModifiedBy>Buczyński Bogdan (OPL)</cp:lastModifiedBy>
  <cp:revision>6</cp:revision>
  <dcterms:created xsi:type="dcterms:W3CDTF">2024-10-03T12:39:00Z</dcterms:created>
  <dcterms:modified xsi:type="dcterms:W3CDTF">2025-08-29T11:59:00Z</dcterms:modified>
</cp:coreProperties>
</file>